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sldx" ContentType="application/vnd.openxmlformats-officedocument.presentationml.slide"/>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791" w:rsidRDefault="003B2791" w:rsidP="003B2791">
      <w:pPr>
        <w:numPr>
          <w:ilvl w:val="0"/>
          <w:numId w:val="35"/>
        </w:numPr>
        <w:rPr>
          <w:b/>
        </w:rPr>
      </w:pPr>
      <w:r>
        <w:rPr>
          <w:b/>
        </w:rPr>
        <w:t>BACKGROUND AND PURPOSE</w:t>
      </w:r>
    </w:p>
    <w:p w:rsidR="002852A3" w:rsidRPr="003B2791" w:rsidRDefault="002852A3" w:rsidP="002852A3">
      <w:pPr>
        <w:ind w:left="360"/>
        <w:rPr>
          <w:b/>
        </w:rPr>
      </w:pPr>
    </w:p>
    <w:p w:rsidR="003B2791" w:rsidRDefault="003B2791" w:rsidP="003B2791">
      <w:pPr>
        <w:pStyle w:val="ListParagraph"/>
        <w:ind w:left="0"/>
        <w:jc w:val="both"/>
      </w:pPr>
      <w:r w:rsidRPr="00AD2836">
        <w:t>Rural livelihoods in West Africa</w:t>
      </w:r>
      <w:r>
        <w:t xml:space="preserve"> are mainly agro-</w:t>
      </w:r>
      <w:r w:rsidRPr="00AD2836">
        <w:t xml:space="preserve">based. The major components of the </w:t>
      </w:r>
      <w:r>
        <w:t>livelihood</w:t>
      </w:r>
      <w:r w:rsidRPr="00AD2836">
        <w:t xml:space="preserve"> means are crops and livestock </w:t>
      </w:r>
      <w:r>
        <w:t xml:space="preserve">production, processing and marketing. Farmers produce cereals, legumes, vegetables and fruit </w:t>
      </w:r>
      <w:r w:rsidR="000B773F">
        <w:t>crops</w:t>
      </w:r>
      <w:r>
        <w:t>; and keep livestock. However, optimal system productivity is limited by cocktail of constraints which</w:t>
      </w:r>
      <w:r w:rsidR="006371F6">
        <w:t xml:space="preserve"> include</w:t>
      </w:r>
      <w:r w:rsidR="00645FCA">
        <w:t xml:space="preserve"> </w:t>
      </w:r>
      <w:r>
        <w:t>socioeconomic, biophysical, institutional and financial.</w:t>
      </w:r>
    </w:p>
    <w:p w:rsidR="00DA5015" w:rsidRDefault="00DA5015" w:rsidP="003B2791">
      <w:pPr>
        <w:jc w:val="both"/>
      </w:pPr>
    </w:p>
    <w:p w:rsidR="003B2791" w:rsidRDefault="00F53F6F" w:rsidP="003B2791">
      <w:pPr>
        <w:jc w:val="both"/>
        <w:rPr>
          <w:rStyle w:val="Emphasis"/>
          <w:i w:val="0"/>
        </w:rPr>
      </w:pPr>
      <w:r>
        <w:t>The t</w:t>
      </w:r>
      <w:r w:rsidR="00DD670C" w:rsidRPr="002D60B5">
        <w:t xml:space="preserve">raditional farming </w:t>
      </w:r>
      <w:proofErr w:type="gramStart"/>
      <w:r w:rsidR="00DD670C" w:rsidRPr="002D60B5">
        <w:t xml:space="preserve">practices of </w:t>
      </w:r>
      <w:r w:rsidR="00DD670C">
        <w:t>f</w:t>
      </w:r>
      <w:r w:rsidR="003B2791">
        <w:rPr>
          <w:rStyle w:val="Emphasis"/>
          <w:i w:val="0"/>
        </w:rPr>
        <w:t>armers</w:t>
      </w:r>
      <w:r w:rsidR="00DD670C">
        <w:rPr>
          <w:rStyle w:val="Emphasis"/>
          <w:i w:val="0"/>
        </w:rPr>
        <w:t xml:space="preserve"> in northern Ghana </w:t>
      </w:r>
      <w:r w:rsidR="003B2791">
        <w:t xml:space="preserve">without improved interventions </w:t>
      </w:r>
      <w:r w:rsidR="003B2791" w:rsidRPr="00AD2836">
        <w:t>has</w:t>
      </w:r>
      <w:proofErr w:type="gramEnd"/>
      <w:r w:rsidR="003B2791" w:rsidRPr="00AD2836">
        <w:t xml:space="preserve"> often resulted in environmental degradation, poverty, food insecurity and malnutrition especially among the vulnerable. </w:t>
      </w:r>
      <w:r w:rsidR="001E3BB8">
        <w:t xml:space="preserve">In Ghana for example, seasonal cycles of food insecurity of 3-5, 4-5, and 6-7 months for maize </w:t>
      </w:r>
      <w:r w:rsidR="001E3BB8" w:rsidRPr="007D267A">
        <w:t>(</w:t>
      </w:r>
      <w:proofErr w:type="spellStart"/>
      <w:r w:rsidR="001E3BB8" w:rsidRPr="007D267A">
        <w:rPr>
          <w:i/>
        </w:rPr>
        <w:t>Zea</w:t>
      </w:r>
      <w:proofErr w:type="spellEnd"/>
      <w:r w:rsidR="001E3BB8" w:rsidRPr="007D267A">
        <w:rPr>
          <w:i/>
        </w:rPr>
        <w:t xml:space="preserve"> </w:t>
      </w:r>
      <w:proofErr w:type="spellStart"/>
      <w:r w:rsidR="001E3BB8" w:rsidRPr="007D267A">
        <w:rPr>
          <w:i/>
        </w:rPr>
        <w:t>mays</w:t>
      </w:r>
      <w:proofErr w:type="spellEnd"/>
      <w:r w:rsidR="001E3BB8" w:rsidRPr="007D267A">
        <w:rPr>
          <w:i/>
        </w:rPr>
        <w:t>)</w:t>
      </w:r>
      <w:r w:rsidR="001E3BB8" w:rsidRPr="007D267A">
        <w:t>,</w:t>
      </w:r>
      <w:r w:rsidR="001E3BB8">
        <w:t xml:space="preserve"> sorghum </w:t>
      </w:r>
      <w:r w:rsidR="001E3BB8" w:rsidRPr="007D267A">
        <w:t>(</w:t>
      </w:r>
      <w:r w:rsidR="001E3BB8" w:rsidRPr="007D267A">
        <w:rPr>
          <w:i/>
        </w:rPr>
        <w:t>Sorghum bicolor</w:t>
      </w:r>
      <w:r w:rsidR="001E3BB8" w:rsidRPr="007D267A">
        <w:t>)</w:t>
      </w:r>
      <w:r w:rsidR="001E3BB8">
        <w:t xml:space="preserve"> and pearl millet </w:t>
      </w:r>
      <w:r w:rsidR="001E3BB8" w:rsidRPr="007D267A">
        <w:t>(</w:t>
      </w:r>
      <w:proofErr w:type="spellStart"/>
      <w:r w:rsidR="001E3BB8" w:rsidRPr="007D267A">
        <w:rPr>
          <w:i/>
        </w:rPr>
        <w:t>Pennisetum</w:t>
      </w:r>
      <w:proofErr w:type="spellEnd"/>
      <w:r w:rsidR="001E3BB8" w:rsidRPr="007D267A">
        <w:rPr>
          <w:i/>
        </w:rPr>
        <w:t xml:space="preserve"> </w:t>
      </w:r>
      <w:proofErr w:type="spellStart"/>
      <w:r w:rsidR="001E3BB8" w:rsidRPr="007D267A">
        <w:rPr>
          <w:i/>
        </w:rPr>
        <w:t>americanum</w:t>
      </w:r>
      <w:proofErr w:type="spellEnd"/>
      <w:r w:rsidR="001E3BB8" w:rsidRPr="007D267A">
        <w:rPr>
          <w:i/>
        </w:rPr>
        <w:t>)</w:t>
      </w:r>
      <w:r w:rsidR="001E3BB8">
        <w:t xml:space="preserve">, and 5-7, 4-5 and 6-7 months for cowpea </w:t>
      </w:r>
      <w:r w:rsidR="001E3BB8" w:rsidRPr="007D267A">
        <w:t>(</w:t>
      </w:r>
      <w:r w:rsidR="001E3BB8" w:rsidRPr="007D267A">
        <w:rPr>
          <w:i/>
        </w:rPr>
        <w:t xml:space="preserve">Vegan </w:t>
      </w:r>
      <w:proofErr w:type="spellStart"/>
      <w:r w:rsidR="001E3BB8" w:rsidRPr="007D267A">
        <w:rPr>
          <w:i/>
        </w:rPr>
        <w:t>unguiculata</w:t>
      </w:r>
      <w:proofErr w:type="spellEnd"/>
      <w:r w:rsidR="001E3BB8" w:rsidRPr="007D267A">
        <w:t>)</w:t>
      </w:r>
      <w:r w:rsidR="001E3BB8">
        <w:t xml:space="preserve">, </w:t>
      </w:r>
      <w:r w:rsidR="001E3BB8" w:rsidRPr="007D267A">
        <w:t>groundnut (</w:t>
      </w:r>
      <w:proofErr w:type="spellStart"/>
      <w:r w:rsidR="001E3BB8" w:rsidRPr="007D267A">
        <w:rPr>
          <w:i/>
        </w:rPr>
        <w:t>Arachis</w:t>
      </w:r>
      <w:proofErr w:type="spellEnd"/>
      <w:r w:rsidR="001E3BB8" w:rsidRPr="007D267A">
        <w:rPr>
          <w:i/>
        </w:rPr>
        <w:t xml:space="preserve"> </w:t>
      </w:r>
      <w:proofErr w:type="spellStart"/>
      <w:r w:rsidR="001E3BB8" w:rsidRPr="007D267A">
        <w:rPr>
          <w:i/>
        </w:rPr>
        <w:t>hypogaea</w:t>
      </w:r>
      <w:proofErr w:type="spellEnd"/>
      <w:r w:rsidR="001E3BB8" w:rsidRPr="007D267A">
        <w:t xml:space="preserve"> L.) and soybean (</w:t>
      </w:r>
      <w:proofErr w:type="spellStart"/>
      <w:r w:rsidR="001E3BB8" w:rsidRPr="007D267A">
        <w:rPr>
          <w:i/>
        </w:rPr>
        <w:t>Glycine</w:t>
      </w:r>
      <w:proofErr w:type="spellEnd"/>
      <w:r w:rsidR="001E3BB8" w:rsidRPr="007D267A">
        <w:rPr>
          <w:i/>
        </w:rPr>
        <w:t xml:space="preserve"> max</w:t>
      </w:r>
      <w:r w:rsidR="001E3BB8" w:rsidRPr="007D267A">
        <w:t>)</w:t>
      </w:r>
      <w:r w:rsidR="001E3BB8">
        <w:t xml:space="preserve"> are recorded in the Northern, Upper West and Upper East regions, respectively (</w:t>
      </w:r>
      <w:proofErr w:type="spellStart"/>
      <w:r w:rsidR="001E3BB8">
        <w:t>Quaye</w:t>
      </w:r>
      <w:proofErr w:type="spellEnd"/>
      <w:r w:rsidR="001E3BB8">
        <w:t xml:space="preserve"> 2008). </w:t>
      </w:r>
      <w:r w:rsidR="003B2791">
        <w:t xml:space="preserve">Main staple crops include sorghum, millet, cowpea, groundnut, </w:t>
      </w:r>
      <w:proofErr w:type="spellStart"/>
      <w:proofErr w:type="gramStart"/>
      <w:r w:rsidR="003B2791">
        <w:t>bambara</w:t>
      </w:r>
      <w:proofErr w:type="spellEnd"/>
      <w:proofErr w:type="gramEnd"/>
      <w:r w:rsidR="0027176F">
        <w:t xml:space="preserve"> ground</w:t>
      </w:r>
      <w:r w:rsidR="003B2791">
        <w:t>nut</w:t>
      </w:r>
      <w:r w:rsidR="008C3CE3">
        <w:t xml:space="preserve"> </w:t>
      </w:r>
      <w:r w:rsidR="008C3CE3" w:rsidRPr="00DB6BA6">
        <w:rPr>
          <w:lang w:val="it-IT"/>
        </w:rPr>
        <w:t>(</w:t>
      </w:r>
      <w:r w:rsidR="008C3CE3" w:rsidRPr="00DB6BA6">
        <w:rPr>
          <w:i/>
          <w:iCs/>
          <w:lang w:val="it-IT"/>
        </w:rPr>
        <w:t xml:space="preserve">Vigna subterranea </w:t>
      </w:r>
      <w:r w:rsidR="008C3CE3" w:rsidRPr="00DB6BA6">
        <w:rPr>
          <w:iCs/>
          <w:lang w:val="it-IT"/>
        </w:rPr>
        <w:t xml:space="preserve">[L.] </w:t>
      </w:r>
      <w:proofErr w:type="spellStart"/>
      <w:proofErr w:type="gramStart"/>
      <w:r w:rsidR="008C3CE3" w:rsidRPr="00FD0559">
        <w:rPr>
          <w:iCs/>
          <w:lang w:val="en-GB"/>
        </w:rPr>
        <w:t>Verdc</w:t>
      </w:r>
      <w:proofErr w:type="spellEnd"/>
      <w:r w:rsidR="008C3CE3" w:rsidRPr="00FD0559">
        <w:rPr>
          <w:iCs/>
          <w:lang w:val="en-GB"/>
        </w:rPr>
        <w:t>.)</w:t>
      </w:r>
      <w:r w:rsidR="003B2791">
        <w:t>, yam</w:t>
      </w:r>
      <w:r w:rsidR="00234A02">
        <w:t xml:space="preserve"> </w:t>
      </w:r>
      <w:r w:rsidR="00234A02" w:rsidRPr="007D267A">
        <w:t>(</w:t>
      </w:r>
      <w:proofErr w:type="spellStart"/>
      <w:r w:rsidR="00234A02" w:rsidRPr="007D267A">
        <w:rPr>
          <w:i/>
        </w:rPr>
        <w:t>Dioscorea</w:t>
      </w:r>
      <w:proofErr w:type="spellEnd"/>
      <w:r w:rsidR="00234A02" w:rsidRPr="007D267A">
        <w:rPr>
          <w:i/>
        </w:rPr>
        <w:t xml:space="preserve"> </w:t>
      </w:r>
      <w:proofErr w:type="spellStart"/>
      <w:r w:rsidR="00234A02" w:rsidRPr="007D267A">
        <w:rPr>
          <w:i/>
        </w:rPr>
        <w:t>spp</w:t>
      </w:r>
      <w:proofErr w:type="spellEnd"/>
      <w:r w:rsidR="00234A02" w:rsidRPr="007D267A">
        <w:t>),</w:t>
      </w:r>
      <w:r w:rsidR="003B2791">
        <w:t xml:space="preserve"> cassava</w:t>
      </w:r>
      <w:r w:rsidR="00F862B3">
        <w:t xml:space="preserve"> </w:t>
      </w:r>
      <w:r w:rsidR="00F862B3" w:rsidRPr="007D267A">
        <w:t>(</w:t>
      </w:r>
      <w:proofErr w:type="spellStart"/>
      <w:r w:rsidR="00F862B3" w:rsidRPr="007D267A">
        <w:rPr>
          <w:i/>
          <w:iCs/>
        </w:rPr>
        <w:t>Manihot</w:t>
      </w:r>
      <w:proofErr w:type="spellEnd"/>
      <w:r w:rsidR="00F862B3" w:rsidRPr="007D267A">
        <w:rPr>
          <w:i/>
          <w:iCs/>
        </w:rPr>
        <w:t xml:space="preserve"> </w:t>
      </w:r>
      <w:proofErr w:type="spellStart"/>
      <w:r w:rsidR="00F862B3" w:rsidRPr="007D267A">
        <w:rPr>
          <w:i/>
          <w:iCs/>
        </w:rPr>
        <w:t>esculenta</w:t>
      </w:r>
      <w:proofErr w:type="spellEnd"/>
      <w:r w:rsidR="00F862B3" w:rsidRPr="007D267A">
        <w:t>)</w:t>
      </w:r>
      <w:r w:rsidR="003B2791">
        <w:t xml:space="preserve"> and sweet potato.</w:t>
      </w:r>
      <w:proofErr w:type="gramEnd"/>
      <w:r w:rsidR="003B2791">
        <w:t xml:space="preserve"> </w:t>
      </w:r>
      <w:r w:rsidR="003801D6" w:rsidRPr="007D267A">
        <w:t>Maize</w:t>
      </w:r>
      <w:r w:rsidR="003801D6" w:rsidRPr="00D84C5E">
        <w:rPr>
          <w:color w:val="231F20"/>
        </w:rPr>
        <w:t xml:space="preserve"> is the most important </w:t>
      </w:r>
      <w:proofErr w:type="gramStart"/>
      <w:r w:rsidR="003801D6" w:rsidRPr="00D84C5E">
        <w:rPr>
          <w:color w:val="231F20"/>
        </w:rPr>
        <w:t>cereal</w:t>
      </w:r>
      <w:proofErr w:type="gramEnd"/>
      <w:r w:rsidR="003801D6" w:rsidRPr="00D84C5E">
        <w:rPr>
          <w:color w:val="231F20"/>
        </w:rPr>
        <w:t xml:space="preserve"> crop</w:t>
      </w:r>
      <w:r w:rsidR="003801D6">
        <w:rPr>
          <w:color w:val="231F20"/>
        </w:rPr>
        <w:t xml:space="preserve"> </w:t>
      </w:r>
      <w:r w:rsidR="003801D6" w:rsidRPr="00D84C5E">
        <w:rPr>
          <w:color w:val="231F20"/>
        </w:rPr>
        <w:t>grown by a majority of farmers in all parts of the country</w:t>
      </w:r>
      <w:r w:rsidR="003B2791">
        <w:t xml:space="preserve">. Currently, maize-based cropping systems have become dominant in drier parts of northern Ghana where sorghum and millet were the traditional food security crops. According to SRID (2010), maize is the most cultivated crop (991,669 ha) on arable land compared with </w:t>
      </w:r>
      <w:r w:rsidR="00234A02">
        <w:t xml:space="preserve">181,228 ha for </w:t>
      </w:r>
      <w:r w:rsidR="003B2791">
        <w:t>rice</w:t>
      </w:r>
      <w:r w:rsidR="00234A02">
        <w:t xml:space="preserve"> </w:t>
      </w:r>
      <w:r w:rsidR="00234A02" w:rsidRPr="007D267A">
        <w:t>(</w:t>
      </w:r>
      <w:proofErr w:type="spellStart"/>
      <w:r w:rsidR="00234A02" w:rsidRPr="007D267A">
        <w:rPr>
          <w:i/>
        </w:rPr>
        <w:t>Oryza</w:t>
      </w:r>
      <w:proofErr w:type="spellEnd"/>
      <w:r w:rsidR="00234A02" w:rsidRPr="007D267A">
        <w:rPr>
          <w:i/>
        </w:rPr>
        <w:t xml:space="preserve"> sativa</w:t>
      </w:r>
      <w:r w:rsidR="00234A02" w:rsidRPr="007D267A">
        <w:t>)</w:t>
      </w:r>
      <w:r>
        <w:t xml:space="preserve">, </w:t>
      </w:r>
      <w:r w:rsidR="003B2791">
        <w:t xml:space="preserve">millet (176,000 ha), sorghum (252,555 ha), cassava (875,013 ha), and yam (384,942 ha). </w:t>
      </w:r>
    </w:p>
    <w:p w:rsidR="00DA5015" w:rsidRDefault="00DA5015" w:rsidP="003B2791">
      <w:pPr>
        <w:jc w:val="both"/>
        <w:rPr>
          <w:rStyle w:val="Emphasis"/>
          <w:i w:val="0"/>
        </w:rPr>
      </w:pPr>
    </w:p>
    <w:p w:rsidR="003B2791" w:rsidRPr="00C20852" w:rsidRDefault="003B2791" w:rsidP="003B2791">
      <w:pPr>
        <w:jc w:val="both"/>
      </w:pPr>
      <w:r>
        <w:rPr>
          <w:rStyle w:val="Emphasis"/>
          <w:i w:val="0"/>
        </w:rPr>
        <w:t xml:space="preserve">In the recent past, development in rural communities entails government agents </w:t>
      </w:r>
      <w:r w:rsidR="00257F13">
        <w:rPr>
          <w:rStyle w:val="Emphasis"/>
          <w:i w:val="0"/>
        </w:rPr>
        <w:t xml:space="preserve">instructing </w:t>
      </w:r>
      <w:r w:rsidR="001E3BB8">
        <w:rPr>
          <w:rStyle w:val="Emphasis"/>
          <w:i w:val="0"/>
        </w:rPr>
        <w:t>farmers what</w:t>
      </w:r>
      <w:r>
        <w:rPr>
          <w:rStyle w:val="Emphasis"/>
          <w:i w:val="0"/>
        </w:rPr>
        <w:t xml:space="preserve"> to </w:t>
      </w:r>
      <w:r w:rsidR="001E3BB8">
        <w:rPr>
          <w:rStyle w:val="Emphasis"/>
          <w:i w:val="0"/>
        </w:rPr>
        <w:t>do to</w:t>
      </w:r>
      <w:r>
        <w:rPr>
          <w:rStyle w:val="Emphasis"/>
          <w:i w:val="0"/>
        </w:rPr>
        <w:t xml:space="preserve"> improve agricultural production and food security. The process resulted in partial technology adoption or adaptation. The evolution of the research and extension process has </w:t>
      </w:r>
      <w:r w:rsidR="001E3BB8">
        <w:rPr>
          <w:rStyle w:val="Emphasis"/>
          <w:i w:val="0"/>
        </w:rPr>
        <w:t>increased the</w:t>
      </w:r>
      <w:r>
        <w:rPr>
          <w:rStyle w:val="Emphasis"/>
          <w:i w:val="0"/>
        </w:rPr>
        <w:t xml:space="preserve"> involvement of farmers in the research and extension agenda by adopting the Participatory Research and Extension Approach (PREA). </w:t>
      </w:r>
      <w:r w:rsidRPr="00B32EAA">
        <w:t xml:space="preserve">Participatory research </w:t>
      </w:r>
      <w:r w:rsidR="00257F13">
        <w:t xml:space="preserve">seeks </w:t>
      </w:r>
      <w:r w:rsidR="001E3BB8">
        <w:t xml:space="preserve">to </w:t>
      </w:r>
      <w:r w:rsidR="001E3BB8" w:rsidRPr="00B32EAA">
        <w:t>involve</w:t>
      </w:r>
      <w:r w:rsidR="001E3BB8">
        <w:t xml:space="preserve"> </w:t>
      </w:r>
      <w:r w:rsidR="001E3BB8" w:rsidRPr="00B32EAA">
        <w:t>farmers</w:t>
      </w:r>
      <w:r w:rsidRPr="00B32EAA">
        <w:t xml:space="preserve"> in the process at all stages in the definition of the research agenda, conduct of research, evaluation of results and dissemination of the findings. </w:t>
      </w:r>
      <w:r>
        <w:t>The objectives of the PREA approach are: to f</w:t>
      </w:r>
      <w:r w:rsidRPr="00C20852">
        <w:t>acilitate local farmer</w:t>
      </w:r>
      <w:r>
        <w:t>s</w:t>
      </w:r>
      <w:r w:rsidRPr="00C20852">
        <w:t xml:space="preserve"> in their identification</w:t>
      </w:r>
      <w:r>
        <w:t xml:space="preserve"> of problems and the </w:t>
      </w:r>
      <w:r w:rsidRPr="00C20852">
        <w:t>search for solutio</w:t>
      </w:r>
      <w:r>
        <w:t>n</w:t>
      </w:r>
      <w:r w:rsidRPr="00C20852">
        <w:t>s</w:t>
      </w:r>
      <w:r>
        <w:t>; b</w:t>
      </w:r>
      <w:r w:rsidRPr="00C20852">
        <w:t>uild strong linkages between local communities, extension agents and researchers and the priv</w:t>
      </w:r>
      <w:r>
        <w:t>ate sectors working as partners; and e</w:t>
      </w:r>
      <w:r w:rsidRPr="00C20852">
        <w:t>ncourage transfer of new and appropriate technologies from farmer to farmer.</w:t>
      </w:r>
      <w:r>
        <w:t xml:space="preserve"> The approach comprises four stages: situation analysis and social mobilization, action planning; farmer experimentation; and sharing experiences (Ellis-Jones </w:t>
      </w:r>
      <w:r w:rsidRPr="002E7426">
        <w:rPr>
          <w:i/>
        </w:rPr>
        <w:t>et al</w:t>
      </w:r>
      <w:r>
        <w:t>., 2005).</w:t>
      </w:r>
    </w:p>
    <w:p w:rsidR="00DA5015" w:rsidRDefault="00DA5015" w:rsidP="003B2791">
      <w:pPr>
        <w:jc w:val="both"/>
      </w:pPr>
    </w:p>
    <w:p w:rsidR="003B2791" w:rsidRDefault="003B2791" w:rsidP="003B2791">
      <w:pPr>
        <w:jc w:val="both"/>
      </w:pPr>
      <w:r>
        <w:t>The Africa Rising – Ghana Project is a Feed the Future support from the United States Agency for International Development (USAID) and coordinated by the International Institute of Tropical Agriculture (IITA)</w:t>
      </w:r>
      <w:r w:rsidR="00F00FB6">
        <w:t>,</w:t>
      </w:r>
      <w:r>
        <w:t xml:space="preserve"> Ibadan. The research for development (R4D) Project targets ‘sustainable intensification of </w:t>
      </w:r>
      <w:r w:rsidR="00F00FB6">
        <w:t xml:space="preserve">cereal-based </w:t>
      </w:r>
      <w:r>
        <w:t xml:space="preserve">farming system in the </w:t>
      </w:r>
      <w:proofErr w:type="spellStart"/>
      <w:r>
        <w:t>sudano-sahelian</w:t>
      </w:r>
      <w:proofErr w:type="spellEnd"/>
      <w:r>
        <w:t xml:space="preserve"> zone of Ghana’. The Project aims to provide pathways out of hunger and poverty for small holder families, particularly for women and children, through sustainably intensified farming systems with special focus on maize/legume farming system. The specific objectives are to: identify demand driven sustainable intensification options that are socially acceptable, economically feasible, and environmentally sound; combine and adapt these options to address constraints and exploit opportunities; evaluate the effectiveness of the options; and strengthen capacity of partner </w:t>
      </w:r>
      <w:r>
        <w:lastRenderedPageBreak/>
        <w:t>research and development institutions, farmers, community</w:t>
      </w:r>
      <w:r w:rsidR="00F00FB6">
        <w:t>-</w:t>
      </w:r>
      <w:r>
        <w:t xml:space="preserve">based organizations, and non-governmental organizations; among others.  </w:t>
      </w:r>
    </w:p>
    <w:p w:rsidR="003B2791" w:rsidRDefault="003B2791" w:rsidP="003B2791">
      <w:pPr>
        <w:jc w:val="both"/>
      </w:pPr>
      <w:r>
        <w:t xml:space="preserve">The Project is being implemented in </w:t>
      </w:r>
      <w:r w:rsidR="00F00FB6">
        <w:t>four districts in each of three regions in northern Ghana (</w:t>
      </w:r>
      <w:r>
        <w:t>Northern, Upper East and Upper West Region</w:t>
      </w:r>
      <w:r w:rsidR="00F00FB6">
        <w:t>)</w:t>
      </w:r>
      <w:r>
        <w:t xml:space="preserve"> with five communities per district</w:t>
      </w:r>
      <w:r w:rsidR="00F00FB6">
        <w:t xml:space="preserve">, bringing </w:t>
      </w:r>
      <w:proofErr w:type="gramStart"/>
      <w:r w:rsidR="00F00FB6">
        <w:t xml:space="preserve">the </w:t>
      </w:r>
      <w:r>
        <w:t xml:space="preserve"> total</w:t>
      </w:r>
      <w:proofErr w:type="gramEnd"/>
      <w:r>
        <w:t xml:space="preserve"> </w:t>
      </w:r>
      <w:r w:rsidR="00F00FB6">
        <w:t xml:space="preserve">to </w:t>
      </w:r>
      <w:r>
        <w:t xml:space="preserve"> 60 participating communities. An innovation platform of diverse stakeholder institutions have been put in place for implementation of the </w:t>
      </w:r>
      <w:r w:rsidR="00F00FB6">
        <w:t>p</w:t>
      </w:r>
      <w:r>
        <w:t>roject activities. This comprise</w:t>
      </w:r>
      <w:r w:rsidR="00F00FB6">
        <w:t>s</w:t>
      </w:r>
      <w:r>
        <w:t xml:space="preserve"> the Ministry of Food and Agriculture (</w:t>
      </w:r>
      <w:proofErr w:type="spellStart"/>
      <w:r>
        <w:t>MoFA</w:t>
      </w:r>
      <w:proofErr w:type="spellEnd"/>
      <w:r>
        <w:t xml:space="preserve">), </w:t>
      </w:r>
      <w:r w:rsidR="00F00FB6">
        <w:t>CSIR-</w:t>
      </w:r>
      <w:r>
        <w:t xml:space="preserve">Savanna </w:t>
      </w:r>
      <w:r w:rsidR="00F00FB6">
        <w:t xml:space="preserve">Agricultural </w:t>
      </w:r>
      <w:r>
        <w:t>Research Institute (</w:t>
      </w:r>
      <w:r w:rsidR="00F00FB6">
        <w:t>CSIR-</w:t>
      </w:r>
      <w:r>
        <w:t xml:space="preserve">SARI), </w:t>
      </w:r>
      <w:r w:rsidR="00F00FB6">
        <w:t>agro-</w:t>
      </w:r>
      <w:r>
        <w:t>input and output dealers, farmers, community</w:t>
      </w:r>
      <w:r w:rsidR="00F00FB6">
        <w:t>-</w:t>
      </w:r>
      <w:r>
        <w:t xml:space="preserve">based organizations and policy makers.  The direct beneficiaries of the </w:t>
      </w:r>
      <w:r w:rsidR="00C43745">
        <w:t>p</w:t>
      </w:r>
      <w:r>
        <w:t>roject output are farmers, community</w:t>
      </w:r>
      <w:r w:rsidR="00F00FB6">
        <w:t>-</w:t>
      </w:r>
      <w:r>
        <w:t>based organizations</w:t>
      </w:r>
      <w:r w:rsidR="00C43745">
        <w:t xml:space="preserve"> </w:t>
      </w:r>
      <w:r w:rsidR="00C43745">
        <w:rPr>
          <w:bCs/>
        </w:rPr>
        <w:t>(CBOs)</w:t>
      </w:r>
      <w:r>
        <w:t xml:space="preserve">, </w:t>
      </w:r>
      <w:r w:rsidR="00F00FB6">
        <w:t>agro-</w:t>
      </w:r>
      <w:r>
        <w:t xml:space="preserve">input and output </w:t>
      </w:r>
      <w:r w:rsidR="00F53F6F">
        <w:t>dealers</w:t>
      </w:r>
      <w:r>
        <w:t>, research and extension staff in both public and private sector and the public in general.</w:t>
      </w:r>
    </w:p>
    <w:p w:rsidR="00DA5015" w:rsidRDefault="00DA5015" w:rsidP="003B2791">
      <w:pPr>
        <w:jc w:val="both"/>
      </w:pPr>
    </w:p>
    <w:p w:rsidR="003B2791" w:rsidRPr="00695CBB" w:rsidRDefault="003B2791" w:rsidP="003B2791">
      <w:pPr>
        <w:jc w:val="both"/>
      </w:pPr>
      <w:r>
        <w:t xml:space="preserve">Situation or community analysis is the first </w:t>
      </w:r>
      <w:proofErr w:type="gramStart"/>
      <w:r>
        <w:t>among  four</w:t>
      </w:r>
      <w:proofErr w:type="gramEnd"/>
      <w:r>
        <w:t xml:space="preserve"> key stages of the Participatory Research and Extension Approach. The community analysis </w:t>
      </w:r>
      <w:r w:rsidRPr="00695CBB">
        <w:t xml:space="preserve">entails encouraging and mobilizing the communities to undertake their own situation analysis and </w:t>
      </w:r>
      <w:r w:rsidR="00A77503">
        <w:t xml:space="preserve">think </w:t>
      </w:r>
      <w:proofErr w:type="gramStart"/>
      <w:r w:rsidR="00A77503">
        <w:t xml:space="preserve">of </w:t>
      </w:r>
      <w:r>
        <w:t xml:space="preserve"> </w:t>
      </w:r>
      <w:r w:rsidRPr="00695CBB">
        <w:t>how</w:t>
      </w:r>
      <w:proofErr w:type="gramEnd"/>
      <w:r w:rsidRPr="00695CBB">
        <w:t xml:space="preserve"> </w:t>
      </w:r>
      <w:r>
        <w:t>they can deal with their own problems. The major objectives of the community analysis were to:</w:t>
      </w:r>
      <w:r w:rsidRPr="00695CBB">
        <w:rPr>
          <w:rFonts w:ascii="Arial" w:eastAsia="+mn-ea" w:hAnsi="Arial" w:cs="+mn-cs"/>
          <w:color w:val="000000"/>
          <w:sz w:val="56"/>
          <w:szCs w:val="56"/>
        </w:rPr>
        <w:t xml:space="preserve"> </w:t>
      </w:r>
    </w:p>
    <w:p w:rsidR="003B2791" w:rsidRPr="00695CBB" w:rsidRDefault="003B2791" w:rsidP="003B2791">
      <w:pPr>
        <w:numPr>
          <w:ilvl w:val="0"/>
          <w:numId w:val="1"/>
        </w:numPr>
        <w:jc w:val="both"/>
      </w:pPr>
      <w:r w:rsidRPr="00695CBB">
        <w:t xml:space="preserve"> share knowledge and information about the livelihood situation in the communities in relation to legumes/cereals/livestock </w:t>
      </w:r>
      <w:r>
        <w:t>production/processing/marketing,</w:t>
      </w:r>
    </w:p>
    <w:p w:rsidR="003B2791" w:rsidRPr="00695CBB" w:rsidRDefault="003B2791" w:rsidP="003B2791">
      <w:pPr>
        <w:numPr>
          <w:ilvl w:val="0"/>
          <w:numId w:val="1"/>
        </w:numPr>
        <w:jc w:val="both"/>
      </w:pPr>
      <w:r w:rsidRPr="00695CBB">
        <w:t xml:space="preserve"> identify priority problems and opportunities for improved livelihoods in the communities</w:t>
      </w:r>
      <w:r>
        <w:t>,</w:t>
      </w:r>
      <w:r w:rsidRPr="00695CBB">
        <w:t xml:space="preserve"> </w:t>
      </w:r>
    </w:p>
    <w:p w:rsidR="003B2791" w:rsidRPr="00695CBB" w:rsidRDefault="003B2791" w:rsidP="003B2791">
      <w:pPr>
        <w:numPr>
          <w:ilvl w:val="0"/>
          <w:numId w:val="1"/>
        </w:numPr>
        <w:jc w:val="both"/>
      </w:pPr>
      <w:r w:rsidRPr="00695CBB">
        <w:t xml:space="preserve"> assess with the community members </w:t>
      </w:r>
      <w:r>
        <w:t xml:space="preserve">the existing technology options, and </w:t>
      </w:r>
    </w:p>
    <w:p w:rsidR="003B2791" w:rsidRDefault="003B2791" w:rsidP="003B2791">
      <w:pPr>
        <w:numPr>
          <w:ilvl w:val="0"/>
          <w:numId w:val="1"/>
        </w:numPr>
        <w:jc w:val="both"/>
      </w:pPr>
      <w:r w:rsidRPr="00695CBB">
        <w:t xml:space="preserve"> identify entry points for members within the innovative platforms </w:t>
      </w:r>
      <w:r>
        <w:t>for project implementation in the</w:t>
      </w:r>
      <w:r w:rsidRPr="00695CBB">
        <w:t xml:space="preserve"> respective communities</w:t>
      </w:r>
      <w:r>
        <w:t>,</w:t>
      </w:r>
    </w:p>
    <w:p w:rsidR="003B2791" w:rsidRDefault="003B2791" w:rsidP="003B2791">
      <w:pPr>
        <w:numPr>
          <w:ilvl w:val="0"/>
          <w:numId w:val="1"/>
        </w:numPr>
        <w:jc w:val="both"/>
      </w:pPr>
      <w:proofErr w:type="gramStart"/>
      <w:r>
        <w:t>identify</w:t>
      </w:r>
      <w:proofErr w:type="gramEnd"/>
      <w:r>
        <w:t xml:space="preserve"> </w:t>
      </w:r>
      <w:r w:rsidR="00E51524">
        <w:t xml:space="preserve">CBOs </w:t>
      </w:r>
      <w:r>
        <w:t xml:space="preserve"> and select lead farmers and community seed producers at the community </w:t>
      </w:r>
      <w:r w:rsidR="00F53F6F">
        <w:t>level</w:t>
      </w:r>
      <w:r w:rsidR="00F53F6F" w:rsidRPr="00695CBB">
        <w:t>.</w:t>
      </w:r>
    </w:p>
    <w:p w:rsidR="003B2791" w:rsidRDefault="003B2791" w:rsidP="003B2791">
      <w:pPr>
        <w:jc w:val="both"/>
      </w:pPr>
      <w:r>
        <w:t xml:space="preserve">Consequently, </w:t>
      </w:r>
      <w:r w:rsidR="00B32052">
        <w:t>the project</w:t>
      </w:r>
      <w:r>
        <w:t xml:space="preserve"> management recruited a team of consultants to facilitate the conduct of the community analysis </w:t>
      </w:r>
      <w:proofErr w:type="gramStart"/>
      <w:r>
        <w:t>in  three</w:t>
      </w:r>
      <w:proofErr w:type="gramEnd"/>
      <w:r>
        <w:t xml:space="preserve"> </w:t>
      </w:r>
      <w:r w:rsidR="00713E87">
        <w:t>r</w:t>
      </w:r>
      <w:r>
        <w:t xml:space="preserve">egions </w:t>
      </w:r>
      <w:r w:rsidR="00713E87">
        <w:t xml:space="preserve">in northern </w:t>
      </w:r>
      <w:r>
        <w:t xml:space="preserve"> Ghana. This </w:t>
      </w:r>
      <w:r w:rsidR="00357D4D">
        <w:t xml:space="preserve">report </w:t>
      </w:r>
      <w:proofErr w:type="gramStart"/>
      <w:r w:rsidR="00357D4D">
        <w:t>summarizes</w:t>
      </w:r>
      <w:r w:rsidR="00713E87">
        <w:t xml:space="preserve"> </w:t>
      </w:r>
      <w:r>
        <w:t xml:space="preserve"> the</w:t>
      </w:r>
      <w:proofErr w:type="gramEnd"/>
      <w:r>
        <w:t xml:space="preserve"> salient findings made during the community analysis of the Africa Rising Project in Ghana.  </w:t>
      </w:r>
    </w:p>
    <w:p w:rsidR="003B2791" w:rsidRPr="00C20852" w:rsidRDefault="003B2791" w:rsidP="003B2791">
      <w:pPr>
        <w:jc w:val="both"/>
      </w:pPr>
    </w:p>
    <w:p w:rsidR="003B2791" w:rsidRPr="00CE38E0" w:rsidRDefault="003B2791" w:rsidP="003B2791">
      <w:pPr>
        <w:jc w:val="both"/>
        <w:rPr>
          <w:b/>
        </w:rPr>
      </w:pPr>
      <w:r>
        <w:rPr>
          <w:b/>
        </w:rPr>
        <w:t>2.0 METHODOLOGY</w:t>
      </w:r>
    </w:p>
    <w:p w:rsidR="00D409B2" w:rsidRDefault="00D409B2" w:rsidP="003B2791">
      <w:pPr>
        <w:jc w:val="both"/>
      </w:pPr>
    </w:p>
    <w:p w:rsidR="003B2791" w:rsidRDefault="003B2791" w:rsidP="003B2791">
      <w:pPr>
        <w:jc w:val="both"/>
      </w:pPr>
      <w:r>
        <w:t>The task was accomplished through the conduct of stakeholder training workshop on community analysis tools; and the conduct of actual field work in the 60 communities using a field survey and community entry approaches between 9</w:t>
      </w:r>
      <w:r w:rsidRPr="00557E87">
        <w:rPr>
          <w:vertAlign w:val="superscript"/>
        </w:rPr>
        <w:t>th</w:t>
      </w:r>
      <w:r>
        <w:t xml:space="preserve"> and 21</w:t>
      </w:r>
      <w:r w:rsidRPr="009567FC">
        <w:rPr>
          <w:vertAlign w:val="superscript"/>
        </w:rPr>
        <w:t>st</w:t>
      </w:r>
      <w:r>
        <w:t xml:space="preserve"> May 2012.</w:t>
      </w:r>
    </w:p>
    <w:p w:rsidR="003B2791" w:rsidRDefault="003B2791" w:rsidP="003B2791">
      <w:pPr>
        <w:jc w:val="both"/>
      </w:pPr>
    </w:p>
    <w:p w:rsidR="003B2791" w:rsidRDefault="003B2791" w:rsidP="003B2791">
      <w:pPr>
        <w:jc w:val="both"/>
      </w:pPr>
      <w:r>
        <w:rPr>
          <w:b/>
        </w:rPr>
        <w:t xml:space="preserve">2.1 </w:t>
      </w:r>
      <w:r w:rsidRPr="00127D72">
        <w:rPr>
          <w:b/>
        </w:rPr>
        <w:t>Community Analysis Training Workshop</w:t>
      </w:r>
    </w:p>
    <w:p w:rsidR="003B2791" w:rsidRDefault="003B2791" w:rsidP="003B2791">
      <w:pPr>
        <w:jc w:val="both"/>
      </w:pPr>
      <w:r>
        <w:t>The training workshop was conducted on 9</w:t>
      </w:r>
      <w:r w:rsidRPr="00795452">
        <w:rPr>
          <w:vertAlign w:val="superscript"/>
        </w:rPr>
        <w:t>th</w:t>
      </w:r>
      <w:r>
        <w:t xml:space="preserve"> and 10</w:t>
      </w:r>
      <w:r w:rsidRPr="00795452">
        <w:rPr>
          <w:vertAlign w:val="superscript"/>
        </w:rPr>
        <w:t>th</w:t>
      </w:r>
      <w:r>
        <w:t xml:space="preserve"> May 2012. </w:t>
      </w:r>
      <w:r w:rsidR="00F53F6F">
        <w:t xml:space="preserve">A total of 32 participants drawn from </w:t>
      </w:r>
      <w:proofErr w:type="spellStart"/>
      <w:r w:rsidR="00F53F6F">
        <w:t>MoFA</w:t>
      </w:r>
      <w:proofErr w:type="spellEnd"/>
      <w:r w:rsidR="001E3BB8">
        <w:t>, CSIR</w:t>
      </w:r>
      <w:r w:rsidR="00F53F6F">
        <w:t xml:space="preserve">-SARI, </w:t>
      </w:r>
      <w:proofErr w:type="gramStart"/>
      <w:r w:rsidR="00F53F6F">
        <w:t>University</w:t>
      </w:r>
      <w:proofErr w:type="gramEnd"/>
      <w:r w:rsidR="00F53F6F">
        <w:t xml:space="preserve"> </w:t>
      </w:r>
      <w:r w:rsidR="001E3BB8">
        <w:t>for Development</w:t>
      </w:r>
      <w:r w:rsidR="00F53F6F">
        <w:t xml:space="preserve"> Studies (UDS), IITA, Village Vision Images (VVI) and CSLD took part in the training exercise. </w:t>
      </w:r>
      <w:r>
        <w:t xml:space="preserve">The three Regions were well represented during the workshop. </w:t>
      </w:r>
    </w:p>
    <w:p w:rsidR="00DA5015" w:rsidRDefault="00DA5015" w:rsidP="003B2791">
      <w:pPr>
        <w:jc w:val="both"/>
      </w:pPr>
    </w:p>
    <w:p w:rsidR="003B2791" w:rsidRPr="00654668" w:rsidRDefault="003B2791" w:rsidP="003B2791">
      <w:pPr>
        <w:jc w:val="both"/>
      </w:pPr>
      <w:r>
        <w:t xml:space="preserve">The principles and practices of PREA were discussed to increase awareness and understand its modus operandi vis-à-vis </w:t>
      </w:r>
      <w:r w:rsidR="002648B1">
        <w:t>p</w:t>
      </w:r>
      <w:r>
        <w:t xml:space="preserve">roject implementation. Participants were taken through each activity enshrined in the four stages of the approach. A large number of participatory tools are available for community analysis depending on the situation. Six tools were selected and participants were trained on their use for the conduct of the study in the </w:t>
      </w:r>
      <w:r w:rsidR="002648B1">
        <w:t>p</w:t>
      </w:r>
      <w:r>
        <w:t xml:space="preserve">roject area. The community analysis tools </w:t>
      </w:r>
      <w:r w:rsidR="00F73BB6">
        <w:t xml:space="preserve">used </w:t>
      </w:r>
      <w:r>
        <w:t>include</w:t>
      </w:r>
      <w:r w:rsidR="002648B1">
        <w:t>d</w:t>
      </w:r>
      <w:r>
        <w:t xml:space="preserve"> livelihood analysis, problem ranking, resource mapping, institutional and market analys</w:t>
      </w:r>
      <w:r w:rsidR="00F73BB6">
        <w:t>e</w:t>
      </w:r>
      <w:r>
        <w:t xml:space="preserve">s and seasonal calendar. </w:t>
      </w:r>
    </w:p>
    <w:p w:rsidR="00DA5015" w:rsidRDefault="00DA5015" w:rsidP="003B2791">
      <w:pPr>
        <w:jc w:val="both"/>
        <w:rPr>
          <w:bCs/>
        </w:rPr>
      </w:pPr>
    </w:p>
    <w:p w:rsidR="003B2791" w:rsidRPr="00DB34EA" w:rsidRDefault="003B2791" w:rsidP="003B2791">
      <w:pPr>
        <w:jc w:val="both"/>
        <w:rPr>
          <w:bCs/>
        </w:rPr>
      </w:pPr>
      <w:r w:rsidRPr="00557E87">
        <w:rPr>
          <w:bCs/>
        </w:rPr>
        <w:t>Participants were trained on how to collect general information (population structure-men and women, settlement pattern, ethnic composition, vegetation, soil type, agro-ecology, community hierarchy, location and distance from Regional an</w:t>
      </w:r>
      <w:r>
        <w:rPr>
          <w:bCs/>
        </w:rPr>
        <w:t xml:space="preserve">d District headquarters). Participants were </w:t>
      </w:r>
      <w:r w:rsidR="002648B1">
        <w:rPr>
          <w:bCs/>
        </w:rPr>
        <w:t xml:space="preserve">trained </w:t>
      </w:r>
      <w:r>
        <w:rPr>
          <w:bCs/>
        </w:rPr>
        <w:t xml:space="preserve"> on </w:t>
      </w:r>
      <w:r w:rsidRPr="00672F03">
        <w:rPr>
          <w:bCs/>
          <w:lang w:val="en-GB"/>
        </w:rPr>
        <w:t>good facilitation</w:t>
      </w:r>
      <w:r>
        <w:rPr>
          <w:bCs/>
        </w:rPr>
        <w:t xml:space="preserve"> principles by </w:t>
      </w:r>
      <w:r>
        <w:rPr>
          <w:bCs/>
          <w:lang w:val="en-GB"/>
        </w:rPr>
        <w:t>building trust and respect for community norms and values, facilitation and</w:t>
      </w:r>
      <w:r w:rsidRPr="00DB34EA">
        <w:rPr>
          <w:bCs/>
          <w:lang w:val="en-GB"/>
        </w:rPr>
        <w:t xml:space="preserve"> not teach</w:t>
      </w:r>
      <w:r>
        <w:rPr>
          <w:bCs/>
          <w:lang w:val="en-GB"/>
        </w:rPr>
        <w:t>ing during the process</w:t>
      </w:r>
      <w:r>
        <w:rPr>
          <w:bCs/>
        </w:rPr>
        <w:t xml:space="preserve">, </w:t>
      </w:r>
      <w:r>
        <w:rPr>
          <w:bCs/>
          <w:lang w:val="en-GB"/>
        </w:rPr>
        <w:t>l</w:t>
      </w:r>
      <w:r w:rsidRPr="00DB34EA">
        <w:rPr>
          <w:bCs/>
          <w:lang w:val="en-GB"/>
        </w:rPr>
        <w:t>et</w:t>
      </w:r>
      <w:r>
        <w:rPr>
          <w:bCs/>
          <w:lang w:val="en-GB"/>
        </w:rPr>
        <w:t>ting</w:t>
      </w:r>
      <w:r w:rsidRPr="00DB34EA">
        <w:rPr>
          <w:bCs/>
          <w:lang w:val="en-GB"/>
        </w:rPr>
        <w:t xml:space="preserve"> farmers speak</w:t>
      </w:r>
      <w:r>
        <w:rPr>
          <w:bCs/>
        </w:rPr>
        <w:t xml:space="preserve">, </w:t>
      </w:r>
      <w:r>
        <w:rPr>
          <w:bCs/>
          <w:lang w:val="en-GB"/>
        </w:rPr>
        <w:t>c</w:t>
      </w:r>
      <w:r w:rsidRPr="00DB34EA">
        <w:rPr>
          <w:bCs/>
          <w:lang w:val="en-GB"/>
        </w:rPr>
        <w:t>ontrol dominators</w:t>
      </w:r>
      <w:r>
        <w:rPr>
          <w:bCs/>
        </w:rPr>
        <w:t xml:space="preserve">, </w:t>
      </w:r>
      <w:r>
        <w:rPr>
          <w:bCs/>
          <w:lang w:val="en-GB"/>
        </w:rPr>
        <w:t>e</w:t>
      </w:r>
      <w:r w:rsidRPr="00DB34EA">
        <w:rPr>
          <w:bCs/>
          <w:lang w:val="en-GB"/>
        </w:rPr>
        <w:t>nsure</w:t>
      </w:r>
      <w:r>
        <w:rPr>
          <w:bCs/>
          <w:lang w:val="en-GB"/>
        </w:rPr>
        <w:t xml:space="preserve"> that the</w:t>
      </w:r>
      <w:r w:rsidRPr="00DB34EA">
        <w:rPr>
          <w:bCs/>
          <w:lang w:val="en-GB"/>
        </w:rPr>
        <w:t xml:space="preserve"> quietest are also involved</w:t>
      </w:r>
      <w:r>
        <w:rPr>
          <w:bCs/>
        </w:rPr>
        <w:t xml:space="preserve"> and </w:t>
      </w:r>
      <w:r>
        <w:rPr>
          <w:bCs/>
          <w:lang w:val="en-GB"/>
        </w:rPr>
        <w:t>m</w:t>
      </w:r>
      <w:r w:rsidRPr="00DB34EA">
        <w:rPr>
          <w:bCs/>
          <w:lang w:val="en-GB"/>
        </w:rPr>
        <w:t>ainstream gender and the vulnerable</w:t>
      </w:r>
      <w:r>
        <w:rPr>
          <w:bCs/>
          <w:lang w:val="en-GB"/>
        </w:rPr>
        <w:t>. Participants were divided into two groups and each group simulated practical demonstration on how community analysis is conducted using the tools.</w:t>
      </w:r>
    </w:p>
    <w:p w:rsidR="003B2791" w:rsidRPr="00557E87" w:rsidRDefault="003B2791" w:rsidP="003B2791">
      <w:pPr>
        <w:jc w:val="both"/>
      </w:pPr>
    </w:p>
    <w:p w:rsidR="003B2791" w:rsidRDefault="003B2791" w:rsidP="003B2791">
      <w:pPr>
        <w:jc w:val="both"/>
        <w:rPr>
          <w:lang w:val="en-GB"/>
        </w:rPr>
      </w:pPr>
      <w:r>
        <w:rPr>
          <w:b/>
          <w:lang w:val="en-GB"/>
        </w:rPr>
        <w:t xml:space="preserve">2.2 </w:t>
      </w:r>
      <w:r w:rsidRPr="00DC33B8">
        <w:rPr>
          <w:b/>
          <w:lang w:val="en-GB"/>
        </w:rPr>
        <w:t>Planning for field work</w:t>
      </w:r>
      <w:r>
        <w:rPr>
          <w:lang w:val="en-GB"/>
        </w:rPr>
        <w:t>: Six teams were composed with two teams per each of the three regions</w:t>
      </w:r>
      <w:r w:rsidRPr="00C2473B">
        <w:rPr>
          <w:lang w:val="en-GB"/>
        </w:rPr>
        <w:t>: Nort</w:t>
      </w:r>
      <w:r>
        <w:rPr>
          <w:lang w:val="en-GB"/>
        </w:rPr>
        <w:t>hern, Upper East and Upper West. Each team</w:t>
      </w:r>
      <w:r w:rsidRPr="00C2473B">
        <w:rPr>
          <w:lang w:val="en-GB"/>
        </w:rPr>
        <w:t xml:space="preserve"> </w:t>
      </w:r>
      <w:r>
        <w:rPr>
          <w:lang w:val="en-GB"/>
        </w:rPr>
        <w:t xml:space="preserve">was assigned </w:t>
      </w:r>
      <w:r w:rsidRPr="00C2473B">
        <w:rPr>
          <w:lang w:val="en-GB"/>
        </w:rPr>
        <w:t xml:space="preserve">10 communities </w:t>
      </w:r>
      <w:r>
        <w:rPr>
          <w:lang w:val="en-GB"/>
        </w:rPr>
        <w:t>to facilitate per</w:t>
      </w:r>
      <w:r w:rsidRPr="00C2473B">
        <w:rPr>
          <w:lang w:val="en-GB"/>
        </w:rPr>
        <w:t xml:space="preserve"> region</w:t>
      </w:r>
      <w:r>
        <w:rPr>
          <w:lang w:val="en-GB"/>
        </w:rPr>
        <w:t xml:space="preserve">, thus </w:t>
      </w:r>
      <w:r w:rsidRPr="00C2473B">
        <w:rPr>
          <w:lang w:val="en-GB"/>
        </w:rPr>
        <w:t>making a total o</w:t>
      </w:r>
      <w:r>
        <w:rPr>
          <w:lang w:val="en-GB"/>
        </w:rPr>
        <w:t xml:space="preserve">f 60 communities. Each team was supplied with </w:t>
      </w:r>
      <w:r w:rsidRPr="00C2473B">
        <w:rPr>
          <w:lang w:val="en-GB"/>
        </w:rPr>
        <w:t>checklist of information r</w:t>
      </w:r>
      <w:r>
        <w:rPr>
          <w:lang w:val="en-GB"/>
        </w:rPr>
        <w:t>equired and copies of community analysis tools,</w:t>
      </w:r>
      <w:r>
        <w:t xml:space="preserve"> </w:t>
      </w:r>
      <w:r>
        <w:rPr>
          <w:lang w:val="en-GB"/>
        </w:rPr>
        <w:t>vehicles, stationary</w:t>
      </w:r>
      <w:r w:rsidRPr="00C2473B">
        <w:rPr>
          <w:lang w:val="en-GB"/>
        </w:rPr>
        <w:t xml:space="preserve"> and field agenda</w:t>
      </w:r>
      <w:r>
        <w:rPr>
          <w:lang w:val="en-GB"/>
        </w:rPr>
        <w:t>.</w:t>
      </w:r>
    </w:p>
    <w:p w:rsidR="003B2791" w:rsidRDefault="003B2791" w:rsidP="003B2791">
      <w:pPr>
        <w:jc w:val="both"/>
        <w:rPr>
          <w:lang w:val="en-GB"/>
        </w:rPr>
      </w:pPr>
    </w:p>
    <w:p w:rsidR="003B2791" w:rsidRPr="00BF79E8" w:rsidRDefault="001E3BB8" w:rsidP="003B2791">
      <w:pPr>
        <w:jc w:val="both"/>
        <w:rPr>
          <w:b/>
          <w:iCs/>
        </w:rPr>
      </w:pPr>
      <w:r>
        <w:rPr>
          <w:b/>
          <w:lang w:val="en-GB"/>
        </w:rPr>
        <w:t xml:space="preserve">2.3 </w:t>
      </w:r>
      <w:r w:rsidRPr="00162735">
        <w:rPr>
          <w:b/>
          <w:lang w:val="en-GB"/>
        </w:rPr>
        <w:t xml:space="preserve">Field work </w:t>
      </w:r>
      <w:r>
        <w:rPr>
          <w:b/>
          <w:lang w:val="en-GB"/>
        </w:rPr>
        <w:t>and process of tools application</w:t>
      </w:r>
      <w:r>
        <w:rPr>
          <w:lang w:val="en-GB"/>
        </w:rPr>
        <w:t xml:space="preserve">: The study commenced concurrently </w:t>
      </w:r>
      <w:r w:rsidRPr="00376F4C">
        <w:t>using</w:t>
      </w:r>
      <w:r>
        <w:t xml:space="preserve"> a field survey and community entry approaches </w:t>
      </w:r>
      <w:proofErr w:type="spellStart"/>
      <w:r>
        <w:t>i</w:t>
      </w:r>
      <w:proofErr w:type="spellEnd"/>
      <w:r>
        <w:rPr>
          <w:lang w:val="en-GB"/>
        </w:rPr>
        <w:t>n Northern, Upper East and Upper West Regions of Ghana starting from 14</w:t>
      </w:r>
      <w:r w:rsidRPr="00162735">
        <w:rPr>
          <w:vertAlign w:val="superscript"/>
          <w:lang w:val="en-GB"/>
        </w:rPr>
        <w:t>th</w:t>
      </w:r>
      <w:r>
        <w:rPr>
          <w:lang w:val="en-GB"/>
        </w:rPr>
        <w:t xml:space="preserve"> May to 21</w:t>
      </w:r>
      <w:r w:rsidRPr="00162735">
        <w:rPr>
          <w:vertAlign w:val="superscript"/>
          <w:lang w:val="en-GB"/>
        </w:rPr>
        <w:t>st</w:t>
      </w:r>
      <w:r>
        <w:rPr>
          <w:lang w:val="en-GB"/>
        </w:rPr>
        <w:t xml:space="preserve"> May 2012. </w:t>
      </w:r>
      <w:r w:rsidRPr="00C2473B">
        <w:t xml:space="preserve"> </w:t>
      </w:r>
      <w:r w:rsidR="003B2791">
        <w:t>A team of facilitators including</w:t>
      </w:r>
      <w:r w:rsidR="003B2791" w:rsidRPr="00B32EAA">
        <w:t xml:space="preserve"> agricultural extension officers </w:t>
      </w:r>
      <w:r w:rsidR="00D03695">
        <w:t xml:space="preserve">(AEAs) </w:t>
      </w:r>
      <w:r w:rsidR="003B2791" w:rsidRPr="00B32EAA">
        <w:t>and researchers</w:t>
      </w:r>
      <w:r w:rsidR="003B2791">
        <w:t xml:space="preserve"> </w:t>
      </w:r>
      <w:r w:rsidR="003B2791" w:rsidRPr="00B32EAA">
        <w:rPr>
          <w:rStyle w:val="Emphasis"/>
          <w:i w:val="0"/>
        </w:rPr>
        <w:t xml:space="preserve">facilitated the communities during the meetings to identify possible intervention strategies in the livelihood systems and to plan together for follow-up actions. </w:t>
      </w:r>
      <w:r w:rsidR="003B2791" w:rsidRPr="00B32EAA">
        <w:t>Half a day was set aside for the community entry as agreed with the community members. Time spent at each meeting was about 4-5 hours</w:t>
      </w:r>
      <w:r w:rsidR="003B2791" w:rsidRPr="00B32EAA">
        <w:rPr>
          <w:iCs/>
        </w:rPr>
        <w:t xml:space="preserve">. </w:t>
      </w:r>
      <w:r w:rsidR="003B2791">
        <w:rPr>
          <w:iCs/>
        </w:rPr>
        <w:t xml:space="preserve"> </w:t>
      </w:r>
      <w:r w:rsidR="003B2791" w:rsidRPr="00B32EAA">
        <w:rPr>
          <w:rStyle w:val="Emphasis"/>
          <w:i w:val="0"/>
        </w:rPr>
        <w:t xml:space="preserve">After exchanging greetings with the elders, the project team briefed the community members of the team’s mission. The community members were then facilitated to identify their natural resources, livelihood systems, discuss the problems and coping strategies and rank them where appropriate. </w:t>
      </w:r>
      <w:r w:rsidR="003B2791">
        <w:t xml:space="preserve">The groups in each community split into three subgroups after the general introduction to collect data on men, women and youth livelihood means as described by </w:t>
      </w:r>
      <w:proofErr w:type="spellStart"/>
      <w:r w:rsidR="003B2791">
        <w:t>Hagmann</w:t>
      </w:r>
      <w:proofErr w:type="spellEnd"/>
      <w:r w:rsidR="003B2791">
        <w:t xml:space="preserve"> </w:t>
      </w:r>
      <w:r w:rsidR="003B2791" w:rsidRPr="00E61D96">
        <w:rPr>
          <w:i/>
        </w:rPr>
        <w:t>et al</w:t>
      </w:r>
      <w:r w:rsidR="003B2791">
        <w:t xml:space="preserve">. (1999) and Ellis-Jones </w:t>
      </w:r>
      <w:r w:rsidR="003B2791" w:rsidRPr="002E5C45">
        <w:rPr>
          <w:i/>
        </w:rPr>
        <w:t>et al</w:t>
      </w:r>
      <w:r w:rsidR="003B2791">
        <w:t>. (2005). The participants provided data on the following:</w:t>
      </w:r>
      <w:r w:rsidR="003B2791" w:rsidRPr="00B32EAA">
        <w:rPr>
          <w:bCs/>
          <w:lang w:val="en-GB"/>
        </w:rPr>
        <w:t xml:space="preserve">  </w:t>
      </w:r>
    </w:p>
    <w:p w:rsidR="003B2791" w:rsidRPr="00BF79E8" w:rsidRDefault="003B2791" w:rsidP="003B2791">
      <w:pPr>
        <w:jc w:val="both"/>
        <w:rPr>
          <w:b/>
        </w:rPr>
      </w:pPr>
    </w:p>
    <w:p w:rsidR="003B2791" w:rsidRPr="0004190C" w:rsidRDefault="003B2791" w:rsidP="003B2791">
      <w:pPr>
        <w:numPr>
          <w:ilvl w:val="2"/>
          <w:numId w:val="2"/>
        </w:numPr>
        <w:jc w:val="both"/>
      </w:pPr>
      <w:r w:rsidRPr="00BF79E8">
        <w:rPr>
          <w:bCs/>
          <w:i/>
        </w:rPr>
        <w:t>Livelihood Analysis:</w:t>
      </w:r>
      <w:r>
        <w:rPr>
          <w:bCs/>
        </w:rPr>
        <w:t xml:space="preserve">  participants brainstormed and identified major means of deriving livelihood at the community level. Estimates were made of the extent of number or percentage of people involved in the production, processing and marketing of crop and livestock enterprises, their relative importance for food and cash, trends and reasons for such were also elicited. </w:t>
      </w:r>
    </w:p>
    <w:p w:rsidR="003B2791" w:rsidRPr="00B55EE0" w:rsidRDefault="003B2791" w:rsidP="003B2791">
      <w:pPr>
        <w:numPr>
          <w:ilvl w:val="2"/>
          <w:numId w:val="2"/>
        </w:numPr>
        <w:jc w:val="both"/>
      </w:pPr>
      <w:r w:rsidRPr="00BF79E8">
        <w:rPr>
          <w:bCs/>
          <w:i/>
        </w:rPr>
        <w:t>Crop and livestock priority ranking</w:t>
      </w:r>
      <w:r w:rsidRPr="0004190C">
        <w:t>:</w:t>
      </w:r>
      <w:r>
        <w:t xml:space="preserve"> participants listed the major crops and livestock species produced in the community. These were ranked using pair</w:t>
      </w:r>
      <w:r w:rsidR="00C43745">
        <w:t>-</w:t>
      </w:r>
      <w:proofErr w:type="gramStart"/>
      <w:r w:rsidR="00C43745">
        <w:t xml:space="preserve">wise </w:t>
      </w:r>
      <w:r>
        <w:t xml:space="preserve"> ranking</w:t>
      </w:r>
      <w:proofErr w:type="gramEnd"/>
      <w:r>
        <w:t xml:space="preserve"> and the status of each enterprise produced in the community was thus established.</w:t>
      </w:r>
    </w:p>
    <w:p w:rsidR="003B2791" w:rsidRDefault="003B2791" w:rsidP="003B2791">
      <w:pPr>
        <w:numPr>
          <w:ilvl w:val="2"/>
          <w:numId w:val="2"/>
        </w:numPr>
        <w:jc w:val="both"/>
      </w:pPr>
      <w:r w:rsidRPr="00BF79E8">
        <w:rPr>
          <w:bCs/>
          <w:i/>
        </w:rPr>
        <w:t>Problem analysis</w:t>
      </w:r>
      <w:r w:rsidRPr="00BF79E8">
        <w:rPr>
          <w:bCs/>
        </w:rPr>
        <w:t xml:space="preserve">: </w:t>
      </w:r>
      <w:r>
        <w:t xml:space="preserve"> participants were facilitated to list their major problems related to p</w:t>
      </w:r>
      <w:r w:rsidRPr="00B55EE0">
        <w:t>roduction, processing and marketing of cerea</w:t>
      </w:r>
      <w:r>
        <w:t xml:space="preserve">ls, legumes and livestock. These were </w:t>
      </w:r>
      <w:r w:rsidRPr="00B55EE0">
        <w:t>prioritized</w:t>
      </w:r>
      <w:r>
        <w:t xml:space="preserve"> and ranked using pair</w:t>
      </w:r>
      <w:r w:rsidR="00C43745">
        <w:t>-</w:t>
      </w:r>
      <w:r>
        <w:t>wise ranking.</w:t>
      </w:r>
    </w:p>
    <w:p w:rsidR="003B2791" w:rsidRPr="00B55EE0" w:rsidRDefault="003B2791" w:rsidP="003B2791">
      <w:pPr>
        <w:numPr>
          <w:ilvl w:val="2"/>
          <w:numId w:val="2"/>
        </w:numPr>
        <w:jc w:val="both"/>
      </w:pPr>
      <w:r w:rsidRPr="00BF79E8">
        <w:rPr>
          <w:bCs/>
          <w:i/>
        </w:rPr>
        <w:t>Coping strategies:</w:t>
      </w:r>
      <w:r>
        <w:t xml:space="preserve"> participants articulated their </w:t>
      </w:r>
      <w:r>
        <w:rPr>
          <w:bCs/>
        </w:rPr>
        <w:t>coping s</w:t>
      </w:r>
      <w:r w:rsidRPr="00B55EE0">
        <w:rPr>
          <w:bCs/>
        </w:rPr>
        <w:t xml:space="preserve">trategies </w:t>
      </w:r>
      <w:r>
        <w:rPr>
          <w:bCs/>
        </w:rPr>
        <w:t xml:space="preserve">and adaptation to the </w:t>
      </w:r>
      <w:r>
        <w:t>priority p</w:t>
      </w:r>
      <w:r w:rsidRPr="00B55EE0">
        <w:t>roblems</w:t>
      </w:r>
      <w:r>
        <w:t xml:space="preserve"> ranked; the method used, when known, from whom, advantages and disadvantages, percentage involved in the community, trends and reasons</w:t>
      </w:r>
    </w:p>
    <w:p w:rsidR="003B2791" w:rsidRPr="00B55EE0" w:rsidRDefault="003B2791" w:rsidP="003B2791">
      <w:pPr>
        <w:numPr>
          <w:ilvl w:val="2"/>
          <w:numId w:val="2"/>
        </w:numPr>
        <w:jc w:val="both"/>
      </w:pPr>
      <w:r w:rsidRPr="00BF79E8">
        <w:rPr>
          <w:bCs/>
          <w:i/>
        </w:rPr>
        <w:t>Resource analysis</w:t>
      </w:r>
      <w:r w:rsidRPr="00BF79E8">
        <w:rPr>
          <w:bCs/>
        </w:rPr>
        <w:t>:</w:t>
      </w:r>
      <w:r>
        <w:t xml:space="preserve"> existing environmental resources were </w:t>
      </w:r>
      <w:r w:rsidRPr="00B55EE0">
        <w:t>assess</w:t>
      </w:r>
      <w:r>
        <w:t>ed</w:t>
      </w:r>
      <w:r w:rsidRPr="00B55EE0">
        <w:t xml:space="preserve"> for opportunities with respect to production, processing and marketing of cereals/legu</w:t>
      </w:r>
      <w:r>
        <w:t xml:space="preserve">mes/livestock. The community resources were identified and placed in the community map drawn on the </w:t>
      </w:r>
      <w:r>
        <w:lastRenderedPageBreak/>
        <w:t>ground by the participants. These were later transferred to a community map on paper which was further confirmed by the participants.</w:t>
      </w:r>
    </w:p>
    <w:p w:rsidR="003B2791" w:rsidRPr="00B55EE0" w:rsidRDefault="003B2791" w:rsidP="003B2791">
      <w:pPr>
        <w:numPr>
          <w:ilvl w:val="2"/>
          <w:numId w:val="2"/>
        </w:numPr>
        <w:jc w:val="both"/>
      </w:pPr>
      <w:r w:rsidRPr="00BF79E8">
        <w:rPr>
          <w:bCs/>
          <w:i/>
        </w:rPr>
        <w:t>Institutional Analysis</w:t>
      </w:r>
      <w:r w:rsidRPr="00BF79E8">
        <w:rPr>
          <w:bCs/>
        </w:rPr>
        <w:t>:</w:t>
      </w:r>
      <w:r>
        <w:rPr>
          <w:b/>
          <w:bCs/>
        </w:rPr>
        <w:t xml:space="preserve"> </w:t>
      </w:r>
      <w:r>
        <w:rPr>
          <w:bCs/>
        </w:rPr>
        <w:t xml:space="preserve">participants were assisted to identify both </w:t>
      </w:r>
      <w:r w:rsidRPr="00B55EE0">
        <w:rPr>
          <w:bCs/>
        </w:rPr>
        <w:t xml:space="preserve">formal and informal institutions </w:t>
      </w:r>
      <w:r>
        <w:rPr>
          <w:bCs/>
        </w:rPr>
        <w:t xml:space="preserve">within and outside the community, </w:t>
      </w:r>
      <w:r w:rsidR="00F53F6F" w:rsidRPr="00B55EE0">
        <w:rPr>
          <w:bCs/>
        </w:rPr>
        <w:t xml:space="preserve">including </w:t>
      </w:r>
      <w:r w:rsidR="00F53F6F">
        <w:rPr>
          <w:bCs/>
        </w:rPr>
        <w:t>CBOs</w:t>
      </w:r>
      <w:r w:rsidRPr="00B55EE0">
        <w:rPr>
          <w:bCs/>
        </w:rPr>
        <w:t>; membership and linkages</w:t>
      </w:r>
      <w:r>
        <w:rPr>
          <w:bCs/>
        </w:rPr>
        <w:t xml:space="preserve">. The </w:t>
      </w:r>
      <w:proofErr w:type="gramStart"/>
      <w:r w:rsidR="00C43745">
        <w:rPr>
          <w:bCs/>
        </w:rPr>
        <w:t xml:space="preserve">CBOs </w:t>
      </w:r>
      <w:r>
        <w:rPr>
          <w:bCs/>
        </w:rPr>
        <w:t xml:space="preserve"> identified</w:t>
      </w:r>
      <w:proofErr w:type="gramEnd"/>
      <w:r>
        <w:rPr>
          <w:bCs/>
        </w:rPr>
        <w:t xml:space="preserve"> were further analyzed to determine their strengths, weaknesses, opportunities and threats (SWOT). The strong CBOs </w:t>
      </w:r>
      <w:r w:rsidR="00292595">
        <w:rPr>
          <w:bCs/>
        </w:rPr>
        <w:t xml:space="preserve">later </w:t>
      </w:r>
      <w:r>
        <w:rPr>
          <w:bCs/>
        </w:rPr>
        <w:t xml:space="preserve"> selected lead farmers and seed producers that </w:t>
      </w:r>
      <w:r w:rsidR="007379EB">
        <w:rPr>
          <w:bCs/>
        </w:rPr>
        <w:t xml:space="preserve">were to </w:t>
      </w:r>
      <w:r>
        <w:rPr>
          <w:bCs/>
        </w:rPr>
        <w:t xml:space="preserve">participate in the project </w:t>
      </w:r>
      <w:r w:rsidR="007379EB">
        <w:rPr>
          <w:bCs/>
        </w:rPr>
        <w:t xml:space="preserve">activities </w:t>
      </w:r>
      <w:r w:rsidRPr="00B55EE0">
        <w:rPr>
          <w:bCs/>
          <w:lang w:val="en-IE"/>
        </w:rPr>
        <w:t xml:space="preserve"> </w:t>
      </w:r>
    </w:p>
    <w:p w:rsidR="003B2791" w:rsidRPr="00B55EE0" w:rsidRDefault="003B2791" w:rsidP="003B2791">
      <w:pPr>
        <w:numPr>
          <w:ilvl w:val="2"/>
          <w:numId w:val="2"/>
        </w:numPr>
        <w:jc w:val="both"/>
      </w:pPr>
      <w:r w:rsidRPr="00BF79E8">
        <w:rPr>
          <w:i/>
        </w:rPr>
        <w:t>Market Analysis</w:t>
      </w:r>
      <w:r w:rsidRPr="00BF79E8">
        <w:t>:</w:t>
      </w:r>
      <w:r>
        <w:t xml:space="preserve"> farmers were assisted to establish the flow of </w:t>
      </w:r>
      <w:r w:rsidR="00292595">
        <w:t>agro-</w:t>
      </w:r>
      <w:r>
        <w:t xml:space="preserve">inputs and outputs into and out of the community (market network mapping); establish market </w:t>
      </w:r>
      <w:r w:rsidR="00F53F6F">
        <w:t>infrastructure that</w:t>
      </w:r>
      <w:r>
        <w:t xml:space="preserve"> facilitate</w:t>
      </w:r>
      <w:r w:rsidR="00340304">
        <w:t>d</w:t>
      </w:r>
      <w:r>
        <w:t xml:space="preserve"> the performance of market functions; and market channels of wholesalers, middlemen, retailers and farmers or producers through whom the commodities pass</w:t>
      </w:r>
      <w:r w:rsidR="00340304">
        <w:t>ed</w:t>
      </w:r>
      <w:r>
        <w:t xml:space="preserve"> before reaching the final consumer. The analyses also include</w:t>
      </w:r>
      <w:r w:rsidR="00340304">
        <w:t>d</w:t>
      </w:r>
      <w:r>
        <w:t xml:space="preserve"> the identification of market </w:t>
      </w:r>
      <w:r>
        <w:rPr>
          <w:bCs/>
        </w:rPr>
        <w:t>o</w:t>
      </w:r>
      <w:r w:rsidRPr="00B55EE0">
        <w:rPr>
          <w:bCs/>
        </w:rPr>
        <w:t xml:space="preserve">pportunities </w:t>
      </w:r>
      <w:r w:rsidRPr="00672F03">
        <w:rPr>
          <w:bCs/>
        </w:rPr>
        <w:t>existing for</w:t>
      </w:r>
      <w:r>
        <w:rPr>
          <w:b/>
          <w:bCs/>
        </w:rPr>
        <w:t xml:space="preserve"> </w:t>
      </w:r>
      <w:r w:rsidRPr="00B55EE0">
        <w:t>input service providers</w:t>
      </w:r>
      <w:r>
        <w:t xml:space="preserve"> and </w:t>
      </w:r>
      <w:r>
        <w:rPr>
          <w:bCs/>
        </w:rPr>
        <w:t>c</w:t>
      </w:r>
      <w:r w:rsidRPr="00B55EE0">
        <w:rPr>
          <w:bCs/>
        </w:rPr>
        <w:t>onstraints</w:t>
      </w:r>
      <w:r>
        <w:t xml:space="preserve"> to </w:t>
      </w:r>
      <w:r w:rsidRPr="00B55EE0">
        <w:t>marketi</w:t>
      </w:r>
      <w:r>
        <w:t>ng of cereals, legumes and livestock.</w:t>
      </w:r>
    </w:p>
    <w:p w:rsidR="003B2791" w:rsidRPr="00883A79" w:rsidRDefault="003B2791" w:rsidP="003B2791">
      <w:pPr>
        <w:numPr>
          <w:ilvl w:val="2"/>
          <w:numId w:val="2"/>
        </w:numPr>
        <w:jc w:val="both"/>
      </w:pPr>
      <w:r w:rsidRPr="00BF79E8">
        <w:rPr>
          <w:i/>
          <w:lang w:val="en-GB"/>
        </w:rPr>
        <w:t>Seasonal calendar of household activities</w:t>
      </w:r>
      <w:r w:rsidRPr="00BF79E8">
        <w:rPr>
          <w:lang w:val="en-GB"/>
        </w:rPr>
        <w:t>:</w:t>
      </w:r>
      <w:r>
        <w:rPr>
          <w:lang w:val="en-GB"/>
        </w:rPr>
        <w:t xml:space="preserve"> participants identified major farm and non</w:t>
      </w:r>
      <w:r w:rsidR="00292595">
        <w:rPr>
          <w:lang w:val="en-GB"/>
        </w:rPr>
        <w:t>-</w:t>
      </w:r>
      <w:r>
        <w:rPr>
          <w:lang w:val="en-GB"/>
        </w:rPr>
        <w:t xml:space="preserve">farm activities performed at household levels all year round; their peak and low periods. </w:t>
      </w:r>
    </w:p>
    <w:p w:rsidR="003B2791" w:rsidRDefault="003B2791" w:rsidP="003B2791">
      <w:pPr>
        <w:ind w:left="480"/>
        <w:jc w:val="both"/>
      </w:pPr>
      <w:r>
        <w:t xml:space="preserve">Each </w:t>
      </w:r>
      <w:r w:rsidR="00982002">
        <w:t xml:space="preserve">of the six </w:t>
      </w:r>
      <w:r>
        <w:t>group</w:t>
      </w:r>
      <w:r w:rsidR="00982002">
        <w:t>s</w:t>
      </w:r>
      <w:r>
        <w:t xml:space="preserve"> presented the findings at plenary during </w:t>
      </w:r>
      <w:r w:rsidR="00645FCA">
        <w:t xml:space="preserve">a </w:t>
      </w:r>
      <w:r>
        <w:t>wrap up meeting on 22</w:t>
      </w:r>
      <w:r w:rsidRPr="009567FC">
        <w:rPr>
          <w:vertAlign w:val="superscript"/>
        </w:rPr>
        <w:t>nd</w:t>
      </w:r>
      <w:r>
        <w:t xml:space="preserve"> May 2012. These findings assisted in the articulation of community action plan for </w:t>
      </w:r>
      <w:r w:rsidR="00292595">
        <w:t>p</w:t>
      </w:r>
      <w:r>
        <w:t>roject implementation.</w:t>
      </w:r>
    </w:p>
    <w:p w:rsidR="003B2791" w:rsidRDefault="003B2791" w:rsidP="003B2791"/>
    <w:p w:rsidR="003B2791" w:rsidRDefault="003B2791" w:rsidP="003B2791">
      <w:pPr>
        <w:rPr>
          <w:b/>
        </w:rPr>
      </w:pPr>
      <w:r w:rsidRPr="003933F3">
        <w:rPr>
          <w:b/>
        </w:rPr>
        <w:t>3.0</w:t>
      </w:r>
      <w:r>
        <w:t xml:space="preserve">                  </w:t>
      </w:r>
      <w:r>
        <w:rPr>
          <w:b/>
        </w:rPr>
        <w:t>RESULTS OF COMMUNITY ANALYSIS IN NORTHERN REGION</w:t>
      </w:r>
    </w:p>
    <w:p w:rsidR="003B2791" w:rsidRDefault="003B2791" w:rsidP="003B2791">
      <w:pPr>
        <w:jc w:val="center"/>
        <w:rPr>
          <w:b/>
        </w:rPr>
      </w:pPr>
    </w:p>
    <w:p w:rsidR="003B2791" w:rsidRDefault="003B2791" w:rsidP="003B2791">
      <w:pPr>
        <w:jc w:val="both"/>
        <w:rPr>
          <w:b/>
        </w:rPr>
      </w:pPr>
      <w:r>
        <w:rPr>
          <w:b/>
        </w:rPr>
        <w:t>3.1 Biophysical Characteristics and Agro-environment</w:t>
      </w:r>
    </w:p>
    <w:p w:rsidR="003B2791" w:rsidRDefault="003B2791" w:rsidP="003B2791">
      <w:pPr>
        <w:jc w:val="both"/>
      </w:pPr>
      <w:r>
        <w:t>The Northern Region, which occupies an area of about 70,383</w:t>
      </w:r>
      <w:r w:rsidR="00D92F5A">
        <w:t xml:space="preserve"> </w:t>
      </w:r>
      <w:r w:rsidR="00F53F6F">
        <w:t>km</w:t>
      </w:r>
      <w:r w:rsidR="00F53F6F" w:rsidRPr="00072A91">
        <w:rPr>
          <w:vertAlign w:val="superscript"/>
        </w:rPr>
        <w:t>2</w:t>
      </w:r>
      <w:r>
        <w:t xml:space="preserve">, is the largest region in Ghana in terms of land area. </w:t>
      </w:r>
      <w:r w:rsidR="001E3BB8">
        <w:t>It shares boundaries with the Upper East and the Upper West regions to the north</w:t>
      </w:r>
      <w:r w:rsidR="00EF0AA6">
        <w:t>, the</w:t>
      </w:r>
      <w:r w:rsidR="001E3BB8">
        <w:t xml:space="preserve"> </w:t>
      </w:r>
      <w:proofErr w:type="spellStart"/>
      <w:r w:rsidR="001E3BB8">
        <w:t>Brong</w:t>
      </w:r>
      <w:proofErr w:type="spellEnd"/>
      <w:r w:rsidR="001E3BB8">
        <w:t xml:space="preserve"> </w:t>
      </w:r>
      <w:proofErr w:type="spellStart"/>
      <w:r w:rsidR="001E3BB8">
        <w:t>Ahafo</w:t>
      </w:r>
      <w:proofErr w:type="spellEnd"/>
      <w:r w:rsidR="001E3BB8">
        <w:t xml:space="preserve"> and the Volta regions to the south. </w:t>
      </w:r>
      <w:r w:rsidR="00247C04">
        <w:t xml:space="preserve">Northern region </w:t>
      </w:r>
      <w:r w:rsidR="004732EC" w:rsidRPr="00F37C6F">
        <w:rPr>
          <w:color w:val="231F20"/>
        </w:rPr>
        <w:t xml:space="preserve">shares borders on the east with the republic of Togo and to the west with </w:t>
      </w:r>
      <w:r w:rsidR="00F96A85">
        <w:t>Cote d’Ivoire</w:t>
      </w:r>
      <w:r w:rsidR="004732EC">
        <w:rPr>
          <w:color w:val="231F20"/>
        </w:rPr>
        <w:t xml:space="preserve">.  </w:t>
      </w:r>
      <w:r>
        <w:t xml:space="preserve">The land is mostly low lying except in the north-eastern corner with the </w:t>
      </w:r>
      <w:proofErr w:type="spellStart"/>
      <w:r>
        <w:t>Gambaga</w:t>
      </w:r>
      <w:proofErr w:type="spellEnd"/>
      <w:r>
        <w:t xml:space="preserve"> escarpment and along the western corridor. The region is drained by the Black and White Volta and their tributaries, </w:t>
      </w:r>
      <w:r w:rsidR="007F75CE">
        <w:t>r</w:t>
      </w:r>
      <w:r>
        <w:t xml:space="preserve">ivers </w:t>
      </w:r>
      <w:proofErr w:type="spellStart"/>
      <w:r>
        <w:t>Nasia</w:t>
      </w:r>
      <w:proofErr w:type="spellEnd"/>
      <w:r>
        <w:t xml:space="preserve">, </w:t>
      </w:r>
      <w:proofErr w:type="spellStart"/>
      <w:r>
        <w:t>Daka</w:t>
      </w:r>
      <w:proofErr w:type="spellEnd"/>
      <w:r>
        <w:t>, etc.</w:t>
      </w:r>
    </w:p>
    <w:p w:rsidR="00DA5015" w:rsidRDefault="00DA5015" w:rsidP="003B2791">
      <w:pPr>
        <w:jc w:val="both"/>
      </w:pPr>
    </w:p>
    <w:p w:rsidR="003B2791" w:rsidRDefault="003B2791" w:rsidP="003B2791">
      <w:pPr>
        <w:jc w:val="both"/>
      </w:pPr>
      <w:r w:rsidRPr="00B26E28">
        <w:t>The project communities in the northern region are clustered settlements (</w:t>
      </w:r>
      <w:r>
        <w:t xml:space="preserve">Annexes </w:t>
      </w:r>
      <w:r w:rsidRPr="00B26E28">
        <w:t xml:space="preserve">1a and 1b). The populations range from 180 in </w:t>
      </w:r>
      <w:r w:rsidR="007F75CE" w:rsidRPr="00B26E28">
        <w:t xml:space="preserve">the most sparsely populated </w:t>
      </w:r>
      <w:proofErr w:type="spellStart"/>
      <w:r w:rsidRPr="00B26E28">
        <w:t>Frafra</w:t>
      </w:r>
      <w:proofErr w:type="spellEnd"/>
      <w:r w:rsidRPr="00B26E28">
        <w:t xml:space="preserve"> No.4</w:t>
      </w:r>
      <w:r w:rsidR="004732EC">
        <w:t xml:space="preserve"> community</w:t>
      </w:r>
      <w:r w:rsidRPr="00B26E28">
        <w:t xml:space="preserve"> to 3850 in </w:t>
      </w:r>
      <w:proofErr w:type="spellStart"/>
      <w:r w:rsidRPr="00B26E28">
        <w:t>Zungu</w:t>
      </w:r>
      <w:proofErr w:type="spellEnd"/>
      <w:r w:rsidRPr="00B26E28">
        <w:t xml:space="preserve">, the most densely populated. Other </w:t>
      </w:r>
      <w:proofErr w:type="gramStart"/>
      <w:r w:rsidR="007F75CE">
        <w:t xml:space="preserve">densely </w:t>
      </w:r>
      <w:r w:rsidRPr="00B26E28">
        <w:t xml:space="preserve"> populated</w:t>
      </w:r>
      <w:proofErr w:type="gramEnd"/>
      <w:r w:rsidRPr="00B26E28">
        <w:t xml:space="preserve"> communities are </w:t>
      </w:r>
      <w:proofErr w:type="spellStart"/>
      <w:r w:rsidRPr="00B26E28">
        <w:t>Damongo</w:t>
      </w:r>
      <w:proofErr w:type="spellEnd"/>
      <w:r w:rsidRPr="00B26E28">
        <w:t xml:space="preserve"> </w:t>
      </w:r>
      <w:proofErr w:type="spellStart"/>
      <w:r w:rsidRPr="00B26E28">
        <w:t>Zongo</w:t>
      </w:r>
      <w:proofErr w:type="spellEnd"/>
      <w:r w:rsidRPr="00B26E28">
        <w:t xml:space="preserve">, </w:t>
      </w:r>
      <w:proofErr w:type="spellStart"/>
      <w:r w:rsidRPr="00B26E28">
        <w:t>Busunu</w:t>
      </w:r>
      <w:proofErr w:type="spellEnd"/>
      <w:r w:rsidRPr="00B26E28">
        <w:t xml:space="preserve">, </w:t>
      </w:r>
      <w:proofErr w:type="spellStart"/>
      <w:r w:rsidRPr="00B26E28">
        <w:t>Tigoli</w:t>
      </w:r>
      <w:proofErr w:type="spellEnd"/>
      <w:r w:rsidRPr="00B26E28">
        <w:t xml:space="preserve"> and </w:t>
      </w:r>
      <w:proofErr w:type="spellStart"/>
      <w:r w:rsidRPr="00B26E28">
        <w:t>Kanshegu</w:t>
      </w:r>
      <w:proofErr w:type="spellEnd"/>
      <w:r w:rsidR="007F75CE">
        <w:t xml:space="preserve">. </w:t>
      </w:r>
      <w:r w:rsidRPr="00B26E28">
        <w:t xml:space="preserve"> </w:t>
      </w:r>
      <w:r>
        <w:t>Among the Mole-</w:t>
      </w:r>
      <w:proofErr w:type="spellStart"/>
      <w:r>
        <w:t>Dagbon</w:t>
      </w:r>
      <w:proofErr w:type="spellEnd"/>
      <w:r>
        <w:t xml:space="preserve"> ethnic group, the largest sub-group</w:t>
      </w:r>
      <w:r w:rsidR="000E2004">
        <w:t xml:space="preserve">s are the </w:t>
      </w:r>
      <w:proofErr w:type="spellStart"/>
      <w:r>
        <w:t>Dagomba</w:t>
      </w:r>
      <w:r w:rsidR="000E2004">
        <w:t>s</w:t>
      </w:r>
      <w:proofErr w:type="spellEnd"/>
      <w:r>
        <w:t xml:space="preserve"> and </w:t>
      </w:r>
      <w:proofErr w:type="spellStart"/>
      <w:r>
        <w:t>Mamprusi</w:t>
      </w:r>
      <w:r w:rsidR="000E2004">
        <w:t>s</w:t>
      </w:r>
      <w:proofErr w:type="spellEnd"/>
      <w:r>
        <w:t xml:space="preserve">, while </w:t>
      </w:r>
      <w:proofErr w:type="spellStart"/>
      <w:r>
        <w:t>Komkomba</w:t>
      </w:r>
      <w:r w:rsidR="000E2004">
        <w:t>s</w:t>
      </w:r>
      <w:proofErr w:type="spellEnd"/>
      <w:r>
        <w:t xml:space="preserve"> are the largest of the </w:t>
      </w:r>
      <w:proofErr w:type="spellStart"/>
      <w:r w:rsidR="00F53F6F">
        <w:t>Gurma</w:t>
      </w:r>
      <w:proofErr w:type="spellEnd"/>
      <w:r w:rsidR="00F53F6F">
        <w:t>;</w:t>
      </w:r>
      <w:r>
        <w:t xml:space="preserve"> the </w:t>
      </w:r>
      <w:proofErr w:type="spellStart"/>
      <w:r>
        <w:t>Chokosi</w:t>
      </w:r>
      <w:r w:rsidR="000E2004">
        <w:t>s</w:t>
      </w:r>
      <w:proofErr w:type="spellEnd"/>
      <w:r w:rsidR="000E2004">
        <w:t xml:space="preserve"> are the largest </w:t>
      </w:r>
      <w:r>
        <w:t xml:space="preserve">of the </w:t>
      </w:r>
      <w:proofErr w:type="spellStart"/>
      <w:r>
        <w:t>Akan</w:t>
      </w:r>
      <w:proofErr w:type="spellEnd"/>
      <w:r w:rsidR="000E2004">
        <w:t xml:space="preserve"> ethnic group while the </w:t>
      </w:r>
      <w:proofErr w:type="spellStart"/>
      <w:r>
        <w:t>Gonja</w:t>
      </w:r>
      <w:r w:rsidR="000E2004">
        <w:t>s</w:t>
      </w:r>
      <w:proofErr w:type="spellEnd"/>
      <w:r w:rsidR="000E2004">
        <w:t xml:space="preserve"> are the </w:t>
      </w:r>
      <w:r w:rsidR="00F53F6F">
        <w:t>largest of</w:t>
      </w:r>
      <w:r>
        <w:t xml:space="preserve"> the Guan</w:t>
      </w:r>
      <w:r w:rsidR="000E2004">
        <w:t xml:space="preserve"> group</w:t>
      </w:r>
      <w:r>
        <w:t xml:space="preserve">. </w:t>
      </w:r>
      <w:proofErr w:type="spellStart"/>
      <w:r>
        <w:t>Dagomba</w:t>
      </w:r>
      <w:r w:rsidR="000E2004">
        <w:t>s</w:t>
      </w:r>
      <w:proofErr w:type="spellEnd"/>
      <w:r>
        <w:t xml:space="preserve"> constitute about a third of the population of the region.</w:t>
      </w:r>
      <w:r w:rsidRPr="00B26E28">
        <w:t xml:space="preserve"> </w:t>
      </w:r>
      <w:r w:rsidR="00F53F6F" w:rsidRPr="00B26E28">
        <w:t xml:space="preserve">Other prominent ethnic groups include </w:t>
      </w:r>
      <w:proofErr w:type="spellStart"/>
      <w:r w:rsidR="00F53F6F" w:rsidRPr="00B26E28">
        <w:t>Gonja</w:t>
      </w:r>
      <w:proofErr w:type="spellEnd"/>
      <w:r w:rsidR="00F53F6F" w:rsidRPr="00B26E28">
        <w:t xml:space="preserve">, Fulani, Ewe, </w:t>
      </w:r>
      <w:proofErr w:type="spellStart"/>
      <w:r w:rsidR="00F53F6F" w:rsidRPr="00B26E28">
        <w:t>Frafra</w:t>
      </w:r>
      <w:proofErr w:type="spellEnd"/>
      <w:r w:rsidR="00F53F6F" w:rsidRPr="00B26E28">
        <w:t xml:space="preserve">, </w:t>
      </w:r>
      <w:proofErr w:type="spellStart"/>
      <w:r w:rsidR="00F53F6F" w:rsidRPr="00B26E28">
        <w:t>Daga</w:t>
      </w:r>
      <w:r w:rsidR="00F53F6F">
        <w:t>r</w:t>
      </w:r>
      <w:r w:rsidR="00F53F6F" w:rsidRPr="00B26E28">
        <w:t>ti</w:t>
      </w:r>
      <w:proofErr w:type="spellEnd"/>
      <w:r w:rsidR="00F53F6F" w:rsidRPr="00B26E28">
        <w:t xml:space="preserve">, </w:t>
      </w:r>
      <w:proofErr w:type="spellStart"/>
      <w:r w:rsidR="00F53F6F" w:rsidRPr="00B26E28">
        <w:t>Sis</w:t>
      </w:r>
      <w:r w:rsidR="00F53F6F">
        <w:t>s</w:t>
      </w:r>
      <w:r w:rsidR="00F53F6F" w:rsidRPr="00B26E28">
        <w:t>ala</w:t>
      </w:r>
      <w:proofErr w:type="spellEnd"/>
      <w:r w:rsidR="00F53F6F" w:rsidRPr="00B26E28">
        <w:t xml:space="preserve">, </w:t>
      </w:r>
      <w:proofErr w:type="spellStart"/>
      <w:r w:rsidR="00F53F6F" w:rsidRPr="00B26E28">
        <w:t>Wa</w:t>
      </w:r>
      <w:r w:rsidR="00F53F6F">
        <w:t>a</w:t>
      </w:r>
      <w:r w:rsidR="00F53F6F" w:rsidRPr="00B26E28">
        <w:t>la</w:t>
      </w:r>
      <w:proofErr w:type="spellEnd"/>
      <w:r w:rsidR="00F53F6F" w:rsidRPr="00B26E28">
        <w:t xml:space="preserve">, </w:t>
      </w:r>
      <w:proofErr w:type="spellStart"/>
      <w:r w:rsidR="00F53F6F" w:rsidRPr="00B26E28">
        <w:t>Akan</w:t>
      </w:r>
      <w:proofErr w:type="spellEnd"/>
      <w:r w:rsidR="00F53F6F" w:rsidRPr="00B26E28">
        <w:t xml:space="preserve"> and </w:t>
      </w:r>
      <w:proofErr w:type="spellStart"/>
      <w:r w:rsidR="00F53F6F" w:rsidRPr="00B26E28">
        <w:t>Gr</w:t>
      </w:r>
      <w:r w:rsidR="00F53F6F">
        <w:t>unsi</w:t>
      </w:r>
      <w:proofErr w:type="spellEnd"/>
      <w:r w:rsidR="00F53F6F">
        <w:t xml:space="preserve">. </w:t>
      </w:r>
      <w:r w:rsidRPr="00B26E28">
        <w:t xml:space="preserve"> </w:t>
      </w:r>
      <w:r w:rsidR="007F75CE">
        <w:t xml:space="preserve"> In the </w:t>
      </w:r>
      <w:proofErr w:type="spellStart"/>
      <w:r w:rsidR="007F75CE">
        <w:t>Dagomba</w:t>
      </w:r>
      <w:proofErr w:type="spellEnd"/>
      <w:r w:rsidR="007F75CE">
        <w:t xml:space="preserve"> community, </w:t>
      </w:r>
      <w:proofErr w:type="gramStart"/>
      <w:r w:rsidR="007F75CE">
        <w:t>the  c</w:t>
      </w:r>
      <w:r w:rsidRPr="00B26E28">
        <w:t>hief</w:t>
      </w:r>
      <w:proofErr w:type="gramEnd"/>
      <w:r w:rsidRPr="00B26E28">
        <w:t xml:space="preserve"> is the community head, while the assembly man, </w:t>
      </w:r>
      <w:proofErr w:type="spellStart"/>
      <w:r w:rsidRPr="00B26E28">
        <w:t>Kpalana</w:t>
      </w:r>
      <w:proofErr w:type="spellEnd"/>
      <w:r w:rsidRPr="00B26E28">
        <w:t xml:space="preserve"> and/</w:t>
      </w:r>
      <w:proofErr w:type="spellStart"/>
      <w:r w:rsidRPr="00B26E28">
        <w:t>Wulana</w:t>
      </w:r>
      <w:proofErr w:type="spellEnd"/>
      <w:r w:rsidRPr="00B26E28">
        <w:t>, religious and youth leader</w:t>
      </w:r>
      <w:r>
        <w:t>, respectively,</w:t>
      </w:r>
      <w:r w:rsidRPr="00B26E28">
        <w:t xml:space="preserve"> are next in </w:t>
      </w:r>
      <w:r>
        <w:t xml:space="preserve">leadership </w:t>
      </w:r>
      <w:r w:rsidRPr="00B26E28">
        <w:t>hierarchy</w:t>
      </w:r>
      <w:r>
        <w:t xml:space="preserve"> in that order</w:t>
      </w:r>
      <w:r w:rsidRPr="00B26E28">
        <w:t>.</w:t>
      </w:r>
    </w:p>
    <w:p w:rsidR="00DA5015" w:rsidRDefault="00DA5015" w:rsidP="003B2791">
      <w:pPr>
        <w:jc w:val="both"/>
      </w:pPr>
    </w:p>
    <w:p w:rsidR="003B2791" w:rsidRDefault="003B2791" w:rsidP="003B2791">
      <w:pPr>
        <w:jc w:val="both"/>
      </w:pPr>
      <w:r>
        <w:t xml:space="preserve">The climate of the region is relatively dry, with a single rainy season that begins in May and ends in October. The amount of rainfall recorded annually varies between </w:t>
      </w:r>
      <w:r w:rsidR="003E3961">
        <w:t xml:space="preserve">1000 </w:t>
      </w:r>
      <w:r>
        <w:t xml:space="preserve">  and </w:t>
      </w:r>
      <w:proofErr w:type="gramStart"/>
      <w:r>
        <w:t>1</w:t>
      </w:r>
      <w:r w:rsidR="003E3961">
        <w:t xml:space="preserve">200 </w:t>
      </w:r>
      <w:r>
        <w:t xml:space="preserve"> mm</w:t>
      </w:r>
      <w:proofErr w:type="gramEnd"/>
      <w:r>
        <w:t xml:space="preserve">. The dry season starts in November and ends in March/April with maximum temperatures occurring towards the end of the dry season (March-April) and minimum temperatures in December and January. The </w:t>
      </w:r>
      <w:proofErr w:type="spellStart"/>
      <w:r>
        <w:t>harmattan</w:t>
      </w:r>
      <w:proofErr w:type="spellEnd"/>
      <w:r>
        <w:t xml:space="preserve"> winds, which occur during the months of December to early February, </w:t>
      </w:r>
      <w:r>
        <w:lastRenderedPageBreak/>
        <w:t xml:space="preserve">have considerable effect on the temperatures in the region, which may vary between 14°C at night and 40°C during the day. </w:t>
      </w:r>
      <w:r w:rsidR="003E3961">
        <w:t xml:space="preserve">During the </w:t>
      </w:r>
      <w:proofErr w:type="spellStart"/>
      <w:r w:rsidR="003E3961">
        <w:t>harmattan</w:t>
      </w:r>
      <w:proofErr w:type="spellEnd"/>
      <w:r w:rsidR="003E3961">
        <w:t xml:space="preserve"> period, the h</w:t>
      </w:r>
      <w:r>
        <w:t xml:space="preserve">umidity, </w:t>
      </w:r>
      <w:r w:rsidR="003E3961">
        <w:t xml:space="preserve">is </w:t>
      </w:r>
      <w:r w:rsidR="0050725A">
        <w:t xml:space="preserve">quite </w:t>
      </w:r>
      <w:r w:rsidR="003E3961">
        <w:t xml:space="preserve">low and </w:t>
      </w:r>
      <w:proofErr w:type="gramStart"/>
      <w:r w:rsidR="003E3961">
        <w:t xml:space="preserve">this </w:t>
      </w:r>
      <w:r>
        <w:t xml:space="preserve"> mitigates</w:t>
      </w:r>
      <w:proofErr w:type="gramEnd"/>
      <w:r>
        <w:t xml:space="preserve"> the effect of the daytime heat. </w:t>
      </w:r>
      <w:r w:rsidR="006B4B3B">
        <w:t xml:space="preserve">A </w:t>
      </w:r>
      <w:r>
        <w:t xml:space="preserve">vast area </w:t>
      </w:r>
      <w:r w:rsidR="006B4B3B">
        <w:t xml:space="preserve">of the region </w:t>
      </w:r>
      <w:r>
        <w:t>is still under populated and under cultivated.</w:t>
      </w:r>
    </w:p>
    <w:p w:rsidR="00DA5015" w:rsidRDefault="00DA5015" w:rsidP="003B2791">
      <w:pPr>
        <w:jc w:val="both"/>
      </w:pPr>
    </w:p>
    <w:p w:rsidR="003B2791" w:rsidRDefault="003B2791" w:rsidP="003B2791">
      <w:pPr>
        <w:jc w:val="both"/>
      </w:pPr>
      <w:r w:rsidRPr="00B26E28">
        <w:t>The agro</w:t>
      </w:r>
      <w:r w:rsidR="00164586">
        <w:t>-</w:t>
      </w:r>
      <w:r w:rsidRPr="00B26E28">
        <w:t xml:space="preserve">ecology is northern Guinea savanna with vegetation ranging from semi-deciduous clustered trees in West </w:t>
      </w:r>
      <w:proofErr w:type="spellStart"/>
      <w:r w:rsidRPr="00B26E28">
        <w:t>Gonja</w:t>
      </w:r>
      <w:proofErr w:type="spellEnd"/>
      <w:r w:rsidRPr="00B26E28">
        <w:t xml:space="preserve"> </w:t>
      </w:r>
      <w:r w:rsidR="00164586">
        <w:t>d</w:t>
      </w:r>
      <w:r w:rsidRPr="00B26E28">
        <w:t xml:space="preserve">istrict to scattered trees and shrubs in </w:t>
      </w:r>
      <w:proofErr w:type="spellStart"/>
      <w:r w:rsidRPr="00B26E28">
        <w:t>Yendi</w:t>
      </w:r>
      <w:proofErr w:type="spellEnd"/>
      <w:r w:rsidRPr="00B26E28">
        <w:t xml:space="preserve"> </w:t>
      </w:r>
      <w:r w:rsidR="008649C9">
        <w:t>Municipal</w:t>
      </w:r>
      <w:r w:rsidR="00164586">
        <w:t>ity</w:t>
      </w:r>
      <w:r w:rsidRPr="00B26E28">
        <w:t>. The soils are gravelly sand i</w:t>
      </w:r>
      <w:r>
        <w:t xml:space="preserve">n </w:t>
      </w:r>
      <w:proofErr w:type="spellStart"/>
      <w:r>
        <w:t>Savelugu</w:t>
      </w:r>
      <w:proofErr w:type="spellEnd"/>
      <w:r>
        <w:t>/</w:t>
      </w:r>
      <w:proofErr w:type="spellStart"/>
      <w:r>
        <w:t>Nanton</w:t>
      </w:r>
      <w:proofErr w:type="spellEnd"/>
      <w:r>
        <w:t xml:space="preserve"> and sandy loa</w:t>
      </w:r>
      <w:r w:rsidRPr="00B26E28">
        <w:t>m in the other 3 districts (</w:t>
      </w:r>
      <w:r>
        <w:t xml:space="preserve">Annexes </w:t>
      </w:r>
      <w:r w:rsidRPr="00B26E28">
        <w:t>1a and 1b).</w:t>
      </w:r>
      <w:r>
        <w:t xml:space="preserve"> The main vegetation is </w:t>
      </w:r>
      <w:r w:rsidR="0009668A" w:rsidRPr="00D84C5E">
        <w:rPr>
          <w:color w:val="231F20"/>
        </w:rPr>
        <w:t xml:space="preserve">largely </w:t>
      </w:r>
      <w:r w:rsidR="0009668A">
        <w:rPr>
          <w:color w:val="231F20"/>
        </w:rPr>
        <w:t>grassland</w:t>
      </w:r>
      <w:r>
        <w:t xml:space="preserve">, </w:t>
      </w:r>
      <w:r w:rsidR="0009668A">
        <w:t>Common trees in the zone consist of drought and fire resistant trees such as baobab (</w:t>
      </w:r>
      <w:proofErr w:type="spellStart"/>
      <w:r w:rsidR="0009668A" w:rsidRPr="008B0511">
        <w:rPr>
          <w:i/>
        </w:rPr>
        <w:t>Adonsonia</w:t>
      </w:r>
      <w:proofErr w:type="spellEnd"/>
      <w:r w:rsidR="0009668A" w:rsidRPr="008B0511">
        <w:rPr>
          <w:i/>
        </w:rPr>
        <w:t xml:space="preserve"> </w:t>
      </w:r>
      <w:proofErr w:type="spellStart"/>
      <w:r w:rsidR="0009668A" w:rsidRPr="008B0511">
        <w:rPr>
          <w:i/>
        </w:rPr>
        <w:t>digitata</w:t>
      </w:r>
      <w:proofErr w:type="spellEnd"/>
      <w:r w:rsidR="0009668A">
        <w:t xml:space="preserve">), West African locust bean commonly called </w:t>
      </w:r>
      <w:proofErr w:type="spellStart"/>
      <w:r w:rsidR="0009668A">
        <w:t>dawadawa</w:t>
      </w:r>
      <w:proofErr w:type="spellEnd"/>
      <w:r w:rsidR="0009668A">
        <w:t xml:space="preserve"> (</w:t>
      </w:r>
      <w:proofErr w:type="spellStart"/>
      <w:r w:rsidR="0009668A" w:rsidRPr="00126C44">
        <w:rPr>
          <w:i/>
        </w:rPr>
        <w:t>Parkia</w:t>
      </w:r>
      <w:proofErr w:type="spellEnd"/>
      <w:r w:rsidR="0009668A" w:rsidRPr="00126C44">
        <w:rPr>
          <w:i/>
        </w:rPr>
        <w:t xml:space="preserve"> </w:t>
      </w:r>
      <w:proofErr w:type="spellStart"/>
      <w:r w:rsidR="0009668A" w:rsidRPr="00126C44">
        <w:rPr>
          <w:i/>
        </w:rPr>
        <w:t>biglobosa</w:t>
      </w:r>
      <w:proofErr w:type="spellEnd"/>
      <w:r w:rsidR="0009668A">
        <w:rPr>
          <w:i/>
        </w:rPr>
        <w:t>)</w:t>
      </w:r>
      <w:r w:rsidR="0009668A">
        <w:t xml:space="preserve">, </w:t>
      </w:r>
      <w:proofErr w:type="spellStart"/>
      <w:r w:rsidR="0009668A">
        <w:t>shea</w:t>
      </w:r>
      <w:proofErr w:type="spellEnd"/>
      <w:r w:rsidR="0009668A">
        <w:t xml:space="preserve"> tree (</w:t>
      </w:r>
      <w:proofErr w:type="spellStart"/>
      <w:r w:rsidR="0009668A">
        <w:rPr>
          <w:i/>
        </w:rPr>
        <w:t>Vitellaria</w:t>
      </w:r>
      <w:proofErr w:type="spellEnd"/>
      <w:r w:rsidR="0009668A">
        <w:rPr>
          <w:i/>
        </w:rPr>
        <w:t xml:space="preserve"> </w:t>
      </w:r>
      <w:proofErr w:type="spellStart"/>
      <w:r w:rsidR="0009668A">
        <w:rPr>
          <w:i/>
        </w:rPr>
        <w:t>paradoxa</w:t>
      </w:r>
      <w:proofErr w:type="spellEnd"/>
      <w:r w:rsidR="0009668A">
        <w:t xml:space="preserve">), </w:t>
      </w:r>
      <w:proofErr w:type="spellStart"/>
      <w:r w:rsidR="0009668A">
        <w:t>Neem</w:t>
      </w:r>
      <w:proofErr w:type="spellEnd"/>
      <w:r w:rsidR="0009668A">
        <w:t xml:space="preserve"> (</w:t>
      </w:r>
      <w:proofErr w:type="spellStart"/>
      <w:r w:rsidR="007A2E4E" w:rsidRPr="007A2E4E">
        <w:rPr>
          <w:rStyle w:val="st1"/>
          <w:i/>
          <w:color w:val="222222"/>
        </w:rPr>
        <w:t>Azadirachta</w:t>
      </w:r>
      <w:proofErr w:type="spellEnd"/>
      <w:r w:rsidR="007A2E4E" w:rsidRPr="007A2E4E">
        <w:rPr>
          <w:rStyle w:val="st1"/>
          <w:i/>
          <w:color w:val="222222"/>
        </w:rPr>
        <w:t xml:space="preserve"> </w:t>
      </w:r>
      <w:proofErr w:type="spellStart"/>
      <w:r w:rsidR="007A2E4E" w:rsidRPr="007A2E4E">
        <w:rPr>
          <w:rStyle w:val="st1"/>
          <w:i/>
          <w:color w:val="222222"/>
        </w:rPr>
        <w:t>indica</w:t>
      </w:r>
      <w:proofErr w:type="spellEnd"/>
      <w:r w:rsidR="0009668A" w:rsidRPr="00F53F6F">
        <w:t>) an</w:t>
      </w:r>
      <w:r w:rsidR="0009668A">
        <w:t>d Acacia [</w:t>
      </w:r>
      <w:proofErr w:type="spellStart"/>
      <w:r w:rsidR="0009668A" w:rsidRPr="00592CC0">
        <w:rPr>
          <w:i/>
        </w:rPr>
        <w:t>Faidherbia</w:t>
      </w:r>
      <w:proofErr w:type="spellEnd"/>
      <w:r w:rsidR="0009668A" w:rsidRPr="00592CC0">
        <w:rPr>
          <w:i/>
        </w:rPr>
        <w:t xml:space="preserve"> </w:t>
      </w:r>
      <w:proofErr w:type="spellStart"/>
      <w:r w:rsidR="0009668A" w:rsidRPr="00592CC0">
        <w:rPr>
          <w:i/>
        </w:rPr>
        <w:t>albida</w:t>
      </w:r>
      <w:proofErr w:type="spellEnd"/>
      <w:r w:rsidR="0009668A">
        <w:t xml:space="preserve"> (Del.)]. The greatest influence on the vegetation is the prolonged dry season. During this period, the grass becomes dry and the subsequent bush burning leaves the area patched and mostly bare landscape </w:t>
      </w:r>
      <w:r>
        <w:t>Shea nuts and charcoal are collected from the wild and constitute some of the common/access resources that enhance livelihoods in the region.</w:t>
      </w:r>
    </w:p>
    <w:p w:rsidR="003B2791" w:rsidRDefault="003B2791" w:rsidP="003B2791">
      <w:pPr>
        <w:jc w:val="both"/>
      </w:pPr>
    </w:p>
    <w:p w:rsidR="003B2791" w:rsidRDefault="003B2791" w:rsidP="003B2791">
      <w:pPr>
        <w:rPr>
          <w:b/>
        </w:rPr>
      </w:pPr>
    </w:p>
    <w:p w:rsidR="003B2791" w:rsidRDefault="003B2791" w:rsidP="003B2791">
      <w:pPr>
        <w:rPr>
          <w:b/>
        </w:rPr>
      </w:pPr>
      <w:r>
        <w:rPr>
          <w:b/>
        </w:rPr>
        <w:t>3.2       Existing Farming Systems and Problem Analysis</w:t>
      </w:r>
    </w:p>
    <w:p w:rsidR="003B2791" w:rsidRDefault="003B2791" w:rsidP="003B2791">
      <w:pPr>
        <w:rPr>
          <w:b/>
        </w:rPr>
      </w:pPr>
    </w:p>
    <w:p w:rsidR="003B2791" w:rsidRPr="00FF02A8" w:rsidRDefault="003B2791" w:rsidP="003B2791">
      <w:pPr>
        <w:jc w:val="both"/>
        <w:rPr>
          <w:b/>
        </w:rPr>
      </w:pPr>
      <w:r>
        <w:rPr>
          <w:b/>
        </w:rPr>
        <w:t>3.2</w:t>
      </w:r>
      <w:r w:rsidRPr="00142D03">
        <w:rPr>
          <w:b/>
        </w:rPr>
        <w:t>.</w:t>
      </w:r>
      <w:r>
        <w:rPr>
          <w:b/>
        </w:rPr>
        <w:t>1</w:t>
      </w:r>
      <w:r w:rsidRPr="00142D03">
        <w:rPr>
          <w:b/>
        </w:rPr>
        <w:t xml:space="preserve"> Analysis of </w:t>
      </w:r>
      <w:r>
        <w:rPr>
          <w:b/>
        </w:rPr>
        <w:t>on</w:t>
      </w:r>
      <w:r w:rsidR="00FE3371">
        <w:rPr>
          <w:b/>
        </w:rPr>
        <w:t>-</w:t>
      </w:r>
      <w:r>
        <w:rPr>
          <w:b/>
        </w:rPr>
        <w:t xml:space="preserve">farm livelihood activities in northern Region: </w:t>
      </w:r>
      <w:r w:rsidRPr="004909B7">
        <w:t>Analysis</w:t>
      </w:r>
      <w:r>
        <w:t xml:space="preserve"> of on</w:t>
      </w:r>
      <w:r w:rsidR="00FE3371">
        <w:t>-</w:t>
      </w:r>
      <w:r>
        <w:t xml:space="preserve">farm activities in the four districts </w:t>
      </w:r>
      <w:r w:rsidR="00F437F5">
        <w:t xml:space="preserve">in </w:t>
      </w:r>
      <w:r>
        <w:t>the northern region revealed that all men, women and youths in most communities are engaged in crop and livestock production as means of livelihood (Annexes 2a</w:t>
      </w:r>
      <w:r w:rsidR="00B93986">
        <w:t>-d)</w:t>
      </w:r>
      <w:r>
        <w:t xml:space="preserve">. The cereals are predominantly produced by men, while women are mainly involved in production of legumes and youths produce both cereals and legumes (Annexes 2a and 2b). Maize and sorghum are the major staple food crops followed by millet and rice. However, rice is also grown for cash.  Legumes such as groundnut, soybean and cowpea are mainly grown for cash although 10-40% of groundnut, soybean and cowpea are also devoted to food. The trend in production of maize is increasing probably because the crop is the major staple food crop in the region. However, maize production is decreasing in </w:t>
      </w:r>
      <w:proofErr w:type="spellStart"/>
      <w:r>
        <w:t>Jonokponto</w:t>
      </w:r>
      <w:proofErr w:type="spellEnd"/>
      <w:r>
        <w:t xml:space="preserve"> in West </w:t>
      </w:r>
      <w:proofErr w:type="spellStart"/>
      <w:r>
        <w:t>Gonja</w:t>
      </w:r>
      <w:proofErr w:type="spellEnd"/>
      <w:r>
        <w:t xml:space="preserve"> </w:t>
      </w:r>
      <w:r w:rsidR="00F437F5">
        <w:t xml:space="preserve">district </w:t>
      </w:r>
      <w:r>
        <w:t xml:space="preserve">and </w:t>
      </w:r>
      <w:proofErr w:type="spellStart"/>
      <w:r>
        <w:t>Zang</w:t>
      </w:r>
      <w:proofErr w:type="spellEnd"/>
      <w:r>
        <w:t xml:space="preserve"> in </w:t>
      </w:r>
      <w:proofErr w:type="spellStart"/>
      <w:r>
        <w:t>Yendi</w:t>
      </w:r>
      <w:proofErr w:type="spellEnd"/>
      <w:r>
        <w:t xml:space="preserve"> </w:t>
      </w:r>
      <w:r w:rsidR="00F437F5">
        <w:t xml:space="preserve">municipality </w:t>
      </w:r>
      <w:r>
        <w:t xml:space="preserve">due to declining soil fertility. Sorghum production is either static or decreasing due to many constraints including erratic rainfall, declining soil fertility, lack of interest from the farmers and low intercrop compatibility with legumes. Although rice production is increasing especially in the </w:t>
      </w:r>
      <w:proofErr w:type="spellStart"/>
      <w:r>
        <w:t>Savelugu</w:t>
      </w:r>
      <w:proofErr w:type="spellEnd"/>
      <w:r>
        <w:t>/</w:t>
      </w:r>
      <w:proofErr w:type="spellStart"/>
      <w:r>
        <w:t>Nanton</w:t>
      </w:r>
      <w:proofErr w:type="spellEnd"/>
      <w:r>
        <w:t xml:space="preserve"> </w:t>
      </w:r>
      <w:r w:rsidR="00B93986">
        <w:t>d</w:t>
      </w:r>
      <w:r>
        <w:t xml:space="preserve">istrict because it is </w:t>
      </w:r>
      <w:r w:rsidR="00B93986">
        <w:t xml:space="preserve">a </w:t>
      </w:r>
      <w:r>
        <w:t xml:space="preserve">source of income and yields are improving, the trend is either static or decreasing in the West </w:t>
      </w:r>
      <w:proofErr w:type="spellStart"/>
      <w:r>
        <w:t>Gonja</w:t>
      </w:r>
      <w:proofErr w:type="spellEnd"/>
      <w:r>
        <w:t xml:space="preserve"> </w:t>
      </w:r>
      <w:r w:rsidR="00B93986">
        <w:t>d</w:t>
      </w:r>
      <w:r>
        <w:t xml:space="preserve">istrict due to low interest, lack of necessary inputs and cumbersome field operations. The trend in pearl millet production is generally decreasing across the communities with the exception of </w:t>
      </w:r>
      <w:proofErr w:type="spellStart"/>
      <w:r>
        <w:t>Zakoli</w:t>
      </w:r>
      <w:proofErr w:type="spellEnd"/>
      <w:r>
        <w:t xml:space="preserve"> in </w:t>
      </w:r>
      <w:proofErr w:type="spellStart"/>
      <w:r>
        <w:t>Yendi</w:t>
      </w:r>
      <w:proofErr w:type="spellEnd"/>
      <w:r>
        <w:t xml:space="preserve"> </w:t>
      </w:r>
      <w:r w:rsidR="00F437F5">
        <w:t>municipality</w:t>
      </w:r>
      <w:r>
        <w:t xml:space="preserve"> due to lack of interest, declining soil fertility, erratic rains and declining yields.</w:t>
      </w:r>
    </w:p>
    <w:p w:rsidR="00DA5015" w:rsidRDefault="00DA5015" w:rsidP="003B2791">
      <w:pPr>
        <w:jc w:val="both"/>
      </w:pPr>
    </w:p>
    <w:p w:rsidR="003B2791" w:rsidRDefault="003B2791" w:rsidP="003B2791">
      <w:pPr>
        <w:jc w:val="both"/>
      </w:pPr>
      <w:r>
        <w:t xml:space="preserve">The trend in cowpea production is mixed with responses ranging from increasing, static and decreasing (Annexes 2a and 2b). The prevalence of pests and diseases were the major reasons </w:t>
      </w:r>
      <w:r w:rsidR="00DD3130">
        <w:t xml:space="preserve">contributing to the </w:t>
      </w:r>
      <w:r>
        <w:t xml:space="preserve">static or decreasing trend </w:t>
      </w:r>
      <w:r w:rsidR="00DD3130">
        <w:t xml:space="preserve">of cowpea production. However, some farmers said cowpea production was increasing because of </w:t>
      </w:r>
      <w:r w:rsidR="00261C13">
        <w:t xml:space="preserve">the existence of a </w:t>
      </w:r>
      <w:r>
        <w:t xml:space="preserve">ready market and high returns. Groundnut production is increasing across the region except at </w:t>
      </w:r>
      <w:proofErr w:type="spellStart"/>
      <w:r>
        <w:t>Sori</w:t>
      </w:r>
      <w:proofErr w:type="spellEnd"/>
      <w:r>
        <w:t xml:space="preserve"> No.1 where it is static </w:t>
      </w:r>
      <w:r w:rsidR="004C1797">
        <w:t xml:space="preserve">because of low yields </w:t>
      </w:r>
      <w:r>
        <w:t xml:space="preserve">and </w:t>
      </w:r>
      <w:r w:rsidR="004C1797">
        <w:t xml:space="preserve">at </w:t>
      </w:r>
      <w:r>
        <w:t>Jana where the trend is decreasing due low interest</w:t>
      </w:r>
      <w:r w:rsidR="004C1797">
        <w:t>.</w:t>
      </w:r>
      <w:r>
        <w:t xml:space="preserve"> Although soybean is relatively a new crop in the region the trend in production is increasing because farmers consider </w:t>
      </w:r>
      <w:r w:rsidR="004C1797">
        <w:t xml:space="preserve">its </w:t>
      </w:r>
      <w:r w:rsidR="00BB3919">
        <w:t xml:space="preserve">production </w:t>
      </w:r>
      <w:r>
        <w:t>as an improved practice</w:t>
      </w:r>
      <w:r w:rsidR="004C1797">
        <w:t xml:space="preserve">. </w:t>
      </w:r>
      <w:r w:rsidR="00271DB5">
        <w:t xml:space="preserve">Additionally, </w:t>
      </w:r>
      <w:proofErr w:type="gramStart"/>
      <w:r w:rsidR="00271DB5">
        <w:t>s</w:t>
      </w:r>
      <w:r w:rsidR="004C1797">
        <w:t xml:space="preserve">oybean </w:t>
      </w:r>
      <w:r w:rsidR="00BB3919">
        <w:t xml:space="preserve"> </w:t>
      </w:r>
      <w:r>
        <w:t>improves</w:t>
      </w:r>
      <w:proofErr w:type="gramEnd"/>
      <w:r>
        <w:t xml:space="preserve"> women livelihood</w:t>
      </w:r>
      <w:r w:rsidR="00BB3919">
        <w:t xml:space="preserve"> and is </w:t>
      </w:r>
      <w:r>
        <w:t xml:space="preserve"> easy to produce and </w:t>
      </w:r>
      <w:r w:rsidR="00BB3919">
        <w:t xml:space="preserve">also a </w:t>
      </w:r>
      <w:r>
        <w:t xml:space="preserve"> source of income, except in some communities </w:t>
      </w:r>
      <w:r>
        <w:lastRenderedPageBreak/>
        <w:t xml:space="preserve">where </w:t>
      </w:r>
      <w:r w:rsidR="00271DB5">
        <w:t xml:space="preserve">limited access to seeds </w:t>
      </w:r>
      <w:r>
        <w:t>limit</w:t>
      </w:r>
      <w:r w:rsidR="00271DB5">
        <w:t>s its</w:t>
      </w:r>
      <w:r>
        <w:t xml:space="preserve"> production. Both </w:t>
      </w:r>
      <w:proofErr w:type="spellStart"/>
      <w:r w:rsidR="00BB3919">
        <w:t>bambara</w:t>
      </w:r>
      <w:proofErr w:type="spellEnd"/>
      <w:r w:rsidR="00BB3919">
        <w:t xml:space="preserve"> </w:t>
      </w:r>
      <w:proofErr w:type="gramStart"/>
      <w:r w:rsidR="00BB3919">
        <w:t xml:space="preserve">groundnut  </w:t>
      </w:r>
      <w:r>
        <w:t>and</w:t>
      </w:r>
      <w:proofErr w:type="gramEnd"/>
      <w:r>
        <w:t xml:space="preserve"> pigeon pea </w:t>
      </w:r>
      <w:r w:rsidR="00271DB5">
        <w:t>(</w:t>
      </w:r>
      <w:proofErr w:type="spellStart"/>
      <w:r w:rsidR="007A2E4E" w:rsidRPr="007A2E4E">
        <w:rPr>
          <w:i/>
        </w:rPr>
        <w:t>Cajanus</w:t>
      </w:r>
      <w:proofErr w:type="spellEnd"/>
      <w:r w:rsidR="007A2E4E" w:rsidRPr="007A2E4E">
        <w:rPr>
          <w:i/>
        </w:rPr>
        <w:t xml:space="preserve"> </w:t>
      </w:r>
      <w:proofErr w:type="spellStart"/>
      <w:r w:rsidR="007A2E4E" w:rsidRPr="007A2E4E">
        <w:rPr>
          <w:i/>
        </w:rPr>
        <w:t>cajan</w:t>
      </w:r>
      <w:proofErr w:type="spellEnd"/>
      <w:r w:rsidR="00271DB5">
        <w:t xml:space="preserve">) </w:t>
      </w:r>
      <w:r>
        <w:t>are considered minor crops which are mainly grown by men for food.</w:t>
      </w:r>
    </w:p>
    <w:p w:rsidR="00DA5015" w:rsidRDefault="00DA5015" w:rsidP="003B2791">
      <w:pPr>
        <w:jc w:val="both"/>
      </w:pPr>
    </w:p>
    <w:p w:rsidR="003B2791" w:rsidRDefault="003B2791" w:rsidP="003B2791">
      <w:pPr>
        <w:jc w:val="both"/>
      </w:pPr>
      <w:r>
        <w:t xml:space="preserve">The major livestock species raised </w:t>
      </w:r>
      <w:proofErr w:type="gramStart"/>
      <w:r w:rsidR="00BB3919">
        <w:t>include</w:t>
      </w:r>
      <w:r w:rsidR="002133E2">
        <w:t>d</w:t>
      </w:r>
      <w:r w:rsidR="00BB3919">
        <w:t xml:space="preserve"> </w:t>
      </w:r>
      <w:r>
        <w:t xml:space="preserve"> large</w:t>
      </w:r>
      <w:proofErr w:type="gramEnd"/>
      <w:r>
        <w:t xml:space="preserve"> ruminants like cattle, small ruminants (sheep and goats) and local poultry (chickens, ducks, guinea fowls, pigeons, turkeys and doves). Most animals are kept for sale to realize income (Annexes 2c and 2d). However, 5-10% of the small ruminants and poultry are used for food. The men and few youths predominantly keep cattle. More women keep poultry, sheep and goats except in </w:t>
      </w:r>
      <w:proofErr w:type="spellStart"/>
      <w:r>
        <w:t>Dundo</w:t>
      </w:r>
      <w:proofErr w:type="spellEnd"/>
      <w:r>
        <w:t xml:space="preserve">, </w:t>
      </w:r>
      <w:proofErr w:type="spellStart"/>
      <w:r>
        <w:t>Kpachi</w:t>
      </w:r>
      <w:proofErr w:type="spellEnd"/>
      <w:r>
        <w:t xml:space="preserve">, </w:t>
      </w:r>
      <w:proofErr w:type="spellStart"/>
      <w:r>
        <w:t>Zugu</w:t>
      </w:r>
      <w:proofErr w:type="spellEnd"/>
      <w:r>
        <w:t xml:space="preserve"> and </w:t>
      </w:r>
      <w:proofErr w:type="spellStart"/>
      <w:r>
        <w:t>Sabegu</w:t>
      </w:r>
      <w:proofErr w:type="spellEnd"/>
      <w:r>
        <w:t xml:space="preserve"> in </w:t>
      </w:r>
      <w:proofErr w:type="spellStart"/>
      <w:r>
        <w:t>Tolo</w:t>
      </w:r>
      <w:r w:rsidR="00BB3919">
        <w:t>n</w:t>
      </w:r>
      <w:proofErr w:type="spellEnd"/>
      <w:r>
        <w:t>/</w:t>
      </w:r>
      <w:proofErr w:type="spellStart"/>
      <w:r>
        <w:t>Kumbungu</w:t>
      </w:r>
      <w:proofErr w:type="spellEnd"/>
      <w:r>
        <w:t xml:space="preserve"> district where women do not keep any form of livestock. Similarly, youths do not keep any form of livestock in </w:t>
      </w:r>
      <w:proofErr w:type="spellStart"/>
      <w:r>
        <w:t>Tingoli</w:t>
      </w:r>
      <w:proofErr w:type="spellEnd"/>
      <w:r>
        <w:t xml:space="preserve"> and </w:t>
      </w:r>
      <w:proofErr w:type="spellStart"/>
      <w:r>
        <w:t>Zugu</w:t>
      </w:r>
      <w:proofErr w:type="spellEnd"/>
      <w:r>
        <w:t xml:space="preserve"> communities of the</w:t>
      </w:r>
      <w:r w:rsidR="000024AD">
        <w:t xml:space="preserve"> </w:t>
      </w:r>
      <w:proofErr w:type="spellStart"/>
      <w:r w:rsidR="000024AD">
        <w:t>Tolon</w:t>
      </w:r>
      <w:proofErr w:type="spellEnd"/>
      <w:r w:rsidR="000024AD">
        <w:t>/</w:t>
      </w:r>
      <w:proofErr w:type="spellStart"/>
      <w:r w:rsidR="000024AD">
        <w:t>Kumbungu</w:t>
      </w:r>
      <w:proofErr w:type="spellEnd"/>
      <w:r>
        <w:t xml:space="preserve"> district. However, youths keep all categories of livestock in West </w:t>
      </w:r>
      <w:proofErr w:type="spellStart"/>
      <w:r>
        <w:t>Gonja</w:t>
      </w:r>
      <w:proofErr w:type="spellEnd"/>
      <w:r w:rsidR="00284964">
        <w:t xml:space="preserve"> and </w:t>
      </w:r>
      <w:proofErr w:type="spellStart"/>
      <w:r>
        <w:t>Savelugu</w:t>
      </w:r>
      <w:proofErr w:type="spellEnd"/>
      <w:r>
        <w:t>/</w:t>
      </w:r>
      <w:proofErr w:type="spellStart"/>
      <w:r>
        <w:t>Nanton</w:t>
      </w:r>
      <w:proofErr w:type="spellEnd"/>
      <w:r>
        <w:t xml:space="preserve"> </w:t>
      </w:r>
      <w:r w:rsidR="00284964">
        <w:t xml:space="preserve">districts s well as </w:t>
      </w:r>
      <w:proofErr w:type="spellStart"/>
      <w:r>
        <w:t>Yendi</w:t>
      </w:r>
      <w:proofErr w:type="spellEnd"/>
      <w:r>
        <w:t xml:space="preserve"> </w:t>
      </w:r>
      <w:r w:rsidR="00284964">
        <w:t>municipality.</w:t>
      </w:r>
    </w:p>
    <w:p w:rsidR="00DA5015" w:rsidRDefault="00DA5015" w:rsidP="003B2791">
      <w:pPr>
        <w:jc w:val="both"/>
      </w:pPr>
    </w:p>
    <w:p w:rsidR="003B2791" w:rsidRDefault="003B2791" w:rsidP="003B2791">
      <w:pPr>
        <w:jc w:val="both"/>
      </w:pPr>
      <w:r>
        <w:t xml:space="preserve">The trend in cattle production is decreasing in West </w:t>
      </w:r>
      <w:proofErr w:type="spellStart"/>
      <w:r>
        <w:t>Gonja</w:t>
      </w:r>
      <w:proofErr w:type="spellEnd"/>
      <w:r>
        <w:t xml:space="preserve"> and </w:t>
      </w:r>
      <w:proofErr w:type="spellStart"/>
      <w:r>
        <w:t>Savelugu</w:t>
      </w:r>
      <w:proofErr w:type="spellEnd"/>
      <w:r>
        <w:t>/</w:t>
      </w:r>
      <w:proofErr w:type="spellStart"/>
      <w:r>
        <w:t>Nanton</w:t>
      </w:r>
      <w:proofErr w:type="spellEnd"/>
      <w:r>
        <w:t xml:space="preserve"> districts due to increased theft and poor</w:t>
      </w:r>
      <w:r w:rsidR="00364C1F">
        <w:t xml:space="preserve"> or </w:t>
      </w:r>
      <w:r>
        <w:t xml:space="preserve">lack of </w:t>
      </w:r>
      <w:proofErr w:type="gramStart"/>
      <w:r w:rsidR="00054DC7">
        <w:t xml:space="preserve">housing </w:t>
      </w:r>
      <w:r>
        <w:t xml:space="preserve"> (</w:t>
      </w:r>
      <w:proofErr w:type="gramEnd"/>
      <w:r>
        <w:t xml:space="preserve">Annexes 2c and 2d). However, the trend is increasing in </w:t>
      </w:r>
      <w:proofErr w:type="spellStart"/>
      <w:r>
        <w:t>Tolo</w:t>
      </w:r>
      <w:r w:rsidR="00054DC7">
        <w:t>n</w:t>
      </w:r>
      <w:proofErr w:type="spellEnd"/>
      <w:r>
        <w:t>/</w:t>
      </w:r>
      <w:proofErr w:type="spellStart"/>
      <w:r>
        <w:t>Kumbungu</w:t>
      </w:r>
      <w:proofErr w:type="spellEnd"/>
      <w:r>
        <w:t xml:space="preserve"> </w:t>
      </w:r>
      <w:r w:rsidR="00364C1F">
        <w:t xml:space="preserve">district </w:t>
      </w:r>
      <w:r>
        <w:t xml:space="preserve">and </w:t>
      </w:r>
      <w:proofErr w:type="spellStart"/>
      <w:r>
        <w:t>Yendi</w:t>
      </w:r>
      <w:proofErr w:type="spellEnd"/>
      <w:r>
        <w:t xml:space="preserve"> </w:t>
      </w:r>
      <w:r w:rsidR="00364C1F">
        <w:t>municipality</w:t>
      </w:r>
      <w:r>
        <w:t xml:space="preserve"> as cattle provides stable source of income, indicator of wealth and improved livelihood at the community level. Goat and sheep production is increasing across the four districts as these categories of animals are used for ceremoni</w:t>
      </w:r>
      <w:r w:rsidR="00386138">
        <w:t>al functions</w:t>
      </w:r>
      <w:r>
        <w:t>, paying bride price, source of income and savings and general livelihood improvement. The trend in poultry keeping is mixed but more participants reported increas</w:t>
      </w:r>
      <w:r w:rsidR="00386138">
        <w:t xml:space="preserve">ing </w:t>
      </w:r>
      <w:r>
        <w:t>trend</w:t>
      </w:r>
      <w:r w:rsidR="00386138">
        <w:t>s</w:t>
      </w:r>
      <w:r>
        <w:t xml:space="preserve"> because poultry birds are source of income</w:t>
      </w:r>
      <w:r w:rsidR="00386138">
        <w:t xml:space="preserve"> and </w:t>
      </w:r>
      <w:r>
        <w:t>food</w:t>
      </w:r>
      <w:r w:rsidR="00386138">
        <w:t xml:space="preserve">. They are also </w:t>
      </w:r>
      <w:r>
        <w:t>used for rituals and savings. Those who reported decreasing trend revealed that prevalence of diseases increase</w:t>
      </w:r>
      <w:r w:rsidR="00386138">
        <w:t>d</w:t>
      </w:r>
      <w:r>
        <w:t xml:space="preserve"> bird mortality </w:t>
      </w:r>
      <w:r w:rsidR="00386138">
        <w:t xml:space="preserve">and hence reduced </w:t>
      </w:r>
      <w:r>
        <w:t>production.</w:t>
      </w:r>
    </w:p>
    <w:p w:rsidR="003B2791" w:rsidRDefault="003B2791" w:rsidP="003B2791">
      <w:pPr>
        <w:jc w:val="both"/>
      </w:pPr>
    </w:p>
    <w:p w:rsidR="003B2791" w:rsidRDefault="003B2791" w:rsidP="003B2791">
      <w:pPr>
        <w:jc w:val="both"/>
      </w:pPr>
      <w:r w:rsidRPr="0012212E">
        <w:rPr>
          <w:b/>
        </w:rPr>
        <w:t>3</w:t>
      </w:r>
      <w:r>
        <w:rPr>
          <w:b/>
        </w:rPr>
        <w:t>.2.2</w:t>
      </w:r>
      <w:r w:rsidRPr="0012212E">
        <w:rPr>
          <w:b/>
        </w:rPr>
        <w:t xml:space="preserve"> Analysis of off</w:t>
      </w:r>
      <w:r w:rsidR="00287566">
        <w:rPr>
          <w:b/>
        </w:rPr>
        <w:t>-</w:t>
      </w:r>
      <w:r w:rsidRPr="0012212E">
        <w:rPr>
          <w:b/>
        </w:rPr>
        <w:t xml:space="preserve">farm livelihood activities in </w:t>
      </w:r>
      <w:r w:rsidR="002133E2">
        <w:rPr>
          <w:b/>
        </w:rPr>
        <w:t>N</w:t>
      </w:r>
      <w:r w:rsidRPr="0012212E">
        <w:rPr>
          <w:b/>
        </w:rPr>
        <w:t>orthern Region</w:t>
      </w:r>
      <w:r>
        <w:t xml:space="preserve">: </w:t>
      </w:r>
      <w:r w:rsidRPr="00D64175">
        <w:t>Most processing activities done at the community level are for value addition for domestic home consumption.</w:t>
      </w:r>
      <w:r>
        <w:t xml:space="preserve"> All crops produced are processed at the community level with the exception of rice at </w:t>
      </w:r>
      <w:proofErr w:type="spellStart"/>
      <w:r>
        <w:t>Duko</w:t>
      </w:r>
      <w:proofErr w:type="spellEnd"/>
      <w:r>
        <w:t xml:space="preserve"> and </w:t>
      </w:r>
      <w:proofErr w:type="spellStart"/>
      <w:r>
        <w:t>Manguli</w:t>
      </w:r>
      <w:proofErr w:type="spellEnd"/>
      <w:r>
        <w:t xml:space="preserve"> in </w:t>
      </w:r>
      <w:proofErr w:type="spellStart"/>
      <w:r>
        <w:t>Savelugu</w:t>
      </w:r>
      <w:proofErr w:type="spellEnd"/>
      <w:r>
        <w:t>/</w:t>
      </w:r>
      <w:proofErr w:type="spellStart"/>
      <w:r>
        <w:t>Nanton</w:t>
      </w:r>
      <w:proofErr w:type="spellEnd"/>
      <w:r>
        <w:t xml:space="preserve"> district and cowpea and soybean in </w:t>
      </w:r>
      <w:proofErr w:type="spellStart"/>
      <w:r>
        <w:t>Tingoli</w:t>
      </w:r>
      <w:proofErr w:type="spellEnd"/>
      <w:r>
        <w:t xml:space="preserve"> in </w:t>
      </w:r>
      <w:proofErr w:type="spellStart"/>
      <w:r>
        <w:t>Tolo</w:t>
      </w:r>
      <w:r w:rsidR="00CF4FA5">
        <w:t>n</w:t>
      </w:r>
      <w:proofErr w:type="spellEnd"/>
      <w:r>
        <w:t>/</w:t>
      </w:r>
      <w:proofErr w:type="spellStart"/>
      <w:r>
        <w:t>Kumbungu</w:t>
      </w:r>
      <w:proofErr w:type="spellEnd"/>
      <w:r>
        <w:t xml:space="preserve"> districts where no machinery and lack of skills, respectively, were reported as bottlenecks (Annexes 3a and 3b). </w:t>
      </w:r>
      <w:r w:rsidR="00C24BCE">
        <w:t>P</w:t>
      </w:r>
      <w:r>
        <w:t xml:space="preserve">rocessing activities identified </w:t>
      </w:r>
      <w:r w:rsidR="00CF4FA5">
        <w:t xml:space="preserve">in the communities </w:t>
      </w:r>
      <w:r>
        <w:t>include</w:t>
      </w:r>
      <w:r w:rsidR="00CF4FA5">
        <w:t>d</w:t>
      </w:r>
      <w:r>
        <w:t xml:space="preserve"> </w:t>
      </w:r>
      <w:r w:rsidR="00CF4FA5">
        <w:t xml:space="preserve">manual or mechanical </w:t>
      </w:r>
      <w:r>
        <w:t>threshing, winnowing and milling, Women and youths are mainly involved in crop processing activities. The multiplicity of forms for uses, ease of processing, ready market, increase in food preference and consumption are the major reasons for increase in trend of processing for a crop produce. Lack of processing skills and milling machines, low produce, and limited use are some of the reasons why processing of a produce could remain static or decrease.</w:t>
      </w:r>
      <w:r>
        <w:tab/>
      </w:r>
    </w:p>
    <w:p w:rsidR="00DA5015" w:rsidRDefault="00DA5015" w:rsidP="003B2791">
      <w:pPr>
        <w:jc w:val="both"/>
      </w:pPr>
    </w:p>
    <w:p w:rsidR="003B2791" w:rsidRDefault="003B2791" w:rsidP="003B2791">
      <w:pPr>
        <w:jc w:val="both"/>
      </w:pPr>
      <w:r>
        <w:t>All groups in the community sell crop produce. The youths are mainly involved in marketing rice, while women sell most legumes, rice and maize (Annexes 3a and 3b). The trend in the marketing of maize, rice, cowpea, groundnut and soybean is increasing because there is ready market, good price and increased consumption probably due to increase in population. However, the trend for sorghum and pearl millet is either static or decreasing due to low produce realized and the declining preference for these two crops across the communities</w:t>
      </w:r>
    </w:p>
    <w:p w:rsidR="00DA5015" w:rsidRDefault="00DA5015" w:rsidP="003B2791">
      <w:pPr>
        <w:jc w:val="both"/>
      </w:pPr>
    </w:p>
    <w:p w:rsidR="003B2791" w:rsidRDefault="003B2791" w:rsidP="003B2791">
      <w:pPr>
        <w:jc w:val="both"/>
      </w:pPr>
      <w:r w:rsidRPr="007C6271">
        <w:t>Processing of sheep and goats is mainly restricted to butchers and households performing funeral or naming ceremonies (</w:t>
      </w:r>
      <w:r>
        <w:t xml:space="preserve">Annex </w:t>
      </w:r>
      <w:r w:rsidRPr="007C6271">
        <w:t xml:space="preserve">3c). The cattle are rarely processed except by butchers who sell </w:t>
      </w:r>
      <w:r w:rsidR="00E15705">
        <w:t xml:space="preserve">the meat </w:t>
      </w:r>
      <w:r w:rsidRPr="007C6271">
        <w:t>to consumers. Poultry are mainly processed due to its e</w:t>
      </w:r>
      <w:r>
        <w:t>ase of handling and domestic consumption</w:t>
      </w:r>
      <w:r w:rsidRPr="007C6271">
        <w:t>. Reduction in livestock production due to increased mortality from diseases reduces processing of livestock.</w:t>
      </w:r>
      <w:r>
        <w:t xml:space="preserve"> The trend in processing of </w:t>
      </w:r>
      <w:r w:rsidR="00E15705">
        <w:t xml:space="preserve">animal </w:t>
      </w:r>
      <w:r>
        <w:t xml:space="preserve">products is mainly static or decreasing </w:t>
      </w:r>
      <w:r>
        <w:lastRenderedPageBreak/>
        <w:t xml:space="preserve">in West </w:t>
      </w:r>
      <w:proofErr w:type="spellStart"/>
      <w:r>
        <w:t>Gonja</w:t>
      </w:r>
      <w:proofErr w:type="spellEnd"/>
      <w:r>
        <w:t xml:space="preserve"> district mainly due to low patronage or lack of processing skills. However, the trend is on the increase in </w:t>
      </w:r>
      <w:proofErr w:type="spellStart"/>
      <w:r>
        <w:t>Savelugu</w:t>
      </w:r>
      <w:proofErr w:type="spellEnd"/>
      <w:r>
        <w:t>/</w:t>
      </w:r>
      <w:proofErr w:type="spellStart"/>
      <w:r>
        <w:t>Nanton</w:t>
      </w:r>
      <w:proofErr w:type="spellEnd"/>
      <w:r>
        <w:t xml:space="preserve"> district in spite of </w:t>
      </w:r>
      <w:r w:rsidR="00E15705">
        <w:t xml:space="preserve">reduced production as a result of </w:t>
      </w:r>
      <w:r>
        <w:t>disease prevalence</w:t>
      </w:r>
      <w:r w:rsidR="00E15705">
        <w:t>.</w:t>
      </w:r>
      <w:r>
        <w:t xml:space="preserve"> </w:t>
      </w:r>
      <w:proofErr w:type="spellStart"/>
      <w:r w:rsidR="00E15705">
        <w:t>Savelugu</w:t>
      </w:r>
      <w:proofErr w:type="spellEnd"/>
      <w:r w:rsidR="00E15705">
        <w:t>/</w:t>
      </w:r>
      <w:proofErr w:type="spellStart"/>
      <w:r w:rsidR="00E15705">
        <w:t>Nanton</w:t>
      </w:r>
      <w:proofErr w:type="spellEnd"/>
      <w:r w:rsidR="00E15705">
        <w:t xml:space="preserve"> district is </w:t>
      </w:r>
      <w:r w:rsidR="00C24BCE">
        <w:t>close</w:t>
      </w:r>
      <w:r w:rsidR="00E15705">
        <w:t xml:space="preserve"> to the </w:t>
      </w:r>
      <w:r>
        <w:t>regional capital</w:t>
      </w:r>
      <w:r w:rsidR="00E15705">
        <w:t xml:space="preserve">, </w:t>
      </w:r>
      <w:r>
        <w:t xml:space="preserve">Tamale </w:t>
      </w:r>
      <w:r w:rsidR="00E15705">
        <w:t xml:space="preserve">and this </w:t>
      </w:r>
      <w:r>
        <w:t>may provide ready market for livestock produce in the district. The availability of market expose farmers to more patronage and good price for the produce as shown by increase in trends of marketing of the livestock produce in the region.</w:t>
      </w:r>
    </w:p>
    <w:p w:rsidR="00DA5015" w:rsidRDefault="00DA5015" w:rsidP="003B2791">
      <w:pPr>
        <w:jc w:val="both"/>
      </w:pPr>
    </w:p>
    <w:p w:rsidR="003B2791" w:rsidRDefault="003B2791" w:rsidP="003B2791">
      <w:pPr>
        <w:jc w:val="both"/>
      </w:pPr>
      <w:r>
        <w:t xml:space="preserve">Marketing of livestock involve men, women and youths. Most households are involved in marketing poultry and less for cattle and dog (Annex 3c). The trend in marketing of livestock is static in </w:t>
      </w:r>
      <w:proofErr w:type="spellStart"/>
      <w:r>
        <w:t>Sori</w:t>
      </w:r>
      <w:proofErr w:type="spellEnd"/>
      <w:r>
        <w:t xml:space="preserve"> No 1, decreasing in </w:t>
      </w:r>
      <w:proofErr w:type="spellStart"/>
      <w:r>
        <w:t>Damongo</w:t>
      </w:r>
      <w:proofErr w:type="spellEnd"/>
      <w:r>
        <w:t xml:space="preserve"> </w:t>
      </w:r>
      <w:proofErr w:type="spellStart"/>
      <w:r>
        <w:t>Zongo</w:t>
      </w:r>
      <w:proofErr w:type="spellEnd"/>
      <w:r>
        <w:t xml:space="preserve"> due to low patronage and increasing in </w:t>
      </w:r>
      <w:proofErr w:type="spellStart"/>
      <w:r>
        <w:t>Jo</w:t>
      </w:r>
      <w:r w:rsidR="002D442A">
        <w:t>n</w:t>
      </w:r>
      <w:r>
        <w:t>okpon</w:t>
      </w:r>
      <w:r w:rsidR="002D442A">
        <w:t>t</w:t>
      </w:r>
      <w:r>
        <w:t>o</w:t>
      </w:r>
      <w:proofErr w:type="spellEnd"/>
      <w:r>
        <w:t xml:space="preserve"> due to ready market and good price in the West </w:t>
      </w:r>
      <w:proofErr w:type="spellStart"/>
      <w:r>
        <w:t>Gonja</w:t>
      </w:r>
      <w:proofErr w:type="spellEnd"/>
      <w:r>
        <w:t xml:space="preserve"> district. The situation in the </w:t>
      </w:r>
      <w:proofErr w:type="spellStart"/>
      <w:r>
        <w:t>Savelugu</w:t>
      </w:r>
      <w:proofErr w:type="spellEnd"/>
      <w:r>
        <w:t>/</w:t>
      </w:r>
      <w:proofErr w:type="spellStart"/>
      <w:r>
        <w:t>Nanton</w:t>
      </w:r>
      <w:proofErr w:type="spellEnd"/>
      <w:r>
        <w:t xml:space="preserve"> district indicate</w:t>
      </w:r>
      <w:r w:rsidR="0066528B">
        <w:t>d a</w:t>
      </w:r>
      <w:r>
        <w:t xml:space="preserve"> general increase due to ready market and good price offered by buyers. Sale of livestock generally provide source of income for other farming activities, ceremonies, paying school fees, and wedding, etc. </w:t>
      </w:r>
    </w:p>
    <w:p w:rsidR="003B2791" w:rsidRDefault="003B2791" w:rsidP="003B2791">
      <w:pPr>
        <w:jc w:val="both"/>
      </w:pPr>
    </w:p>
    <w:p w:rsidR="003B2791" w:rsidRPr="00FF02A8" w:rsidRDefault="003B2791" w:rsidP="003B2791">
      <w:pPr>
        <w:jc w:val="both"/>
        <w:rPr>
          <w:b/>
        </w:rPr>
      </w:pPr>
      <w:r>
        <w:rPr>
          <w:b/>
        </w:rPr>
        <w:t xml:space="preserve">3.2.3 Crop and livestock census and prioritization: </w:t>
      </w:r>
      <w:r>
        <w:t xml:space="preserve">The major cereals identified and grown in the region include maize, sorghum, rice and pearl millet. In West </w:t>
      </w:r>
      <w:proofErr w:type="spellStart"/>
      <w:r>
        <w:t>Gonja</w:t>
      </w:r>
      <w:proofErr w:type="spellEnd"/>
      <w:r>
        <w:t xml:space="preserve"> district all the farmer groups ranked maize as the most </w:t>
      </w:r>
      <w:r w:rsidR="0066528B">
        <w:t>important</w:t>
      </w:r>
      <w:r>
        <w:t xml:space="preserve"> cereal crop grown across the communities (Annex 4a). </w:t>
      </w:r>
      <w:r w:rsidR="0066528B">
        <w:t>A</w:t>
      </w:r>
      <w:r>
        <w:t xml:space="preserve">ll groups in </w:t>
      </w:r>
      <w:proofErr w:type="spellStart"/>
      <w:r>
        <w:t>Sori</w:t>
      </w:r>
      <w:proofErr w:type="spellEnd"/>
      <w:r>
        <w:t xml:space="preserve"> No.1 and </w:t>
      </w:r>
      <w:proofErr w:type="spellStart"/>
      <w:r>
        <w:t>Jo</w:t>
      </w:r>
      <w:r w:rsidR="0066528B">
        <w:t>n</w:t>
      </w:r>
      <w:r>
        <w:t>okpon</w:t>
      </w:r>
      <w:r w:rsidR="0066528B">
        <w:t>t</w:t>
      </w:r>
      <w:r>
        <w:t>o</w:t>
      </w:r>
      <w:proofErr w:type="spellEnd"/>
      <w:r>
        <w:t xml:space="preserve"> ranked sorghum second, while millet was ranked 2</w:t>
      </w:r>
      <w:r w:rsidRPr="00BE7569">
        <w:rPr>
          <w:vertAlign w:val="superscript"/>
        </w:rPr>
        <w:t>nd</w:t>
      </w:r>
      <w:r>
        <w:t xml:space="preserve"> in </w:t>
      </w:r>
      <w:proofErr w:type="spellStart"/>
      <w:r>
        <w:t>Damongo</w:t>
      </w:r>
      <w:proofErr w:type="spellEnd"/>
      <w:r>
        <w:t xml:space="preserve"> </w:t>
      </w:r>
      <w:proofErr w:type="spellStart"/>
      <w:r>
        <w:t>Zongo</w:t>
      </w:r>
      <w:proofErr w:type="spellEnd"/>
      <w:r>
        <w:t xml:space="preserve">, the less popular crop in the district was rice. The order of popularity of the crops in West </w:t>
      </w:r>
      <w:proofErr w:type="spellStart"/>
      <w:r>
        <w:t>Gonja</w:t>
      </w:r>
      <w:proofErr w:type="spellEnd"/>
      <w:r>
        <w:t xml:space="preserve"> was: maize &gt; sorghum &gt; millet &gt; rice. The major legumes grown were groundnut, cowpea, soybean, </w:t>
      </w:r>
      <w:proofErr w:type="spellStart"/>
      <w:proofErr w:type="gramStart"/>
      <w:r>
        <w:t>bambara</w:t>
      </w:r>
      <w:proofErr w:type="spellEnd"/>
      <w:proofErr w:type="gramEnd"/>
      <w:r w:rsidR="0066528B">
        <w:t xml:space="preserve"> groundnut</w:t>
      </w:r>
      <w:r>
        <w:t xml:space="preserve"> and pigeon pea. Groundnut was more popular among all groups in most of the communities in the district. The order of popularity of the legumes was: groundnut &gt; cowpea &gt; soybean &gt; </w:t>
      </w:r>
      <w:proofErr w:type="spellStart"/>
      <w:proofErr w:type="gramStart"/>
      <w:r w:rsidR="0066528B">
        <w:t>bambara</w:t>
      </w:r>
      <w:proofErr w:type="spellEnd"/>
      <w:proofErr w:type="gramEnd"/>
      <w:r w:rsidR="0066528B">
        <w:t xml:space="preserve"> groundnut</w:t>
      </w:r>
      <w:r>
        <w:t xml:space="preserve"> &gt; pigeon pea. Poultry was the most popular livestock raised by all the groups and the ranking for livestock was in the order: poultry &gt; goat &gt; sheep &gt; cattle &gt; dog &gt; pig </w:t>
      </w:r>
    </w:p>
    <w:p w:rsidR="00DA5015" w:rsidRDefault="00DA5015" w:rsidP="003B2791">
      <w:pPr>
        <w:jc w:val="both"/>
      </w:pPr>
    </w:p>
    <w:p w:rsidR="003B2791" w:rsidRDefault="003B2791" w:rsidP="003B2791">
      <w:pPr>
        <w:jc w:val="both"/>
      </w:pPr>
      <w:r>
        <w:t xml:space="preserve">In </w:t>
      </w:r>
      <w:proofErr w:type="spellStart"/>
      <w:r>
        <w:t>Savelugu</w:t>
      </w:r>
      <w:proofErr w:type="spellEnd"/>
      <w:r>
        <w:t>/</w:t>
      </w:r>
      <w:proofErr w:type="spellStart"/>
      <w:r>
        <w:t>Nanton</w:t>
      </w:r>
      <w:proofErr w:type="spellEnd"/>
      <w:r>
        <w:t xml:space="preserve"> district, rice was the most popular cereal crop as it was ranked first, followed by maize, sorghum and millet, respectively (Annex 4a). However, maize was more popular at Jana where all the groups ranked the crop first. Although mixed responses were observed for the legumes, the order of preference was soybean &gt; groundnut &gt; cowpea &gt; </w:t>
      </w:r>
      <w:proofErr w:type="spellStart"/>
      <w:r w:rsidR="006E55F7">
        <w:t>bambara</w:t>
      </w:r>
      <w:proofErr w:type="spellEnd"/>
      <w:r w:rsidR="006E55F7">
        <w:t xml:space="preserve"> </w:t>
      </w:r>
      <w:proofErr w:type="gramStart"/>
      <w:r w:rsidR="006E55F7">
        <w:t xml:space="preserve">groundnut </w:t>
      </w:r>
      <w:r>
        <w:t xml:space="preserve"> Poultry</w:t>
      </w:r>
      <w:proofErr w:type="gramEnd"/>
      <w:r>
        <w:t>, sheep and goat were the livestock species raised by men, women and youths in the district. Cattle production is restricted to men and youths. The livestock species were thus ranked in the order: poultry &gt; sheep &gt; goat &gt; cattle.</w:t>
      </w:r>
    </w:p>
    <w:p w:rsidR="00DA5015" w:rsidRDefault="00DA5015" w:rsidP="003B2791">
      <w:pPr>
        <w:jc w:val="both"/>
      </w:pPr>
    </w:p>
    <w:p w:rsidR="003B2791" w:rsidRDefault="003B2791" w:rsidP="003B2791">
      <w:pPr>
        <w:jc w:val="both"/>
      </w:pPr>
      <w:r>
        <w:t xml:space="preserve">In </w:t>
      </w:r>
      <w:proofErr w:type="spellStart"/>
      <w:r>
        <w:t>Tolo</w:t>
      </w:r>
      <w:r w:rsidR="00C24BCE">
        <w:t>n</w:t>
      </w:r>
      <w:proofErr w:type="spellEnd"/>
      <w:r>
        <w:t>/</w:t>
      </w:r>
      <w:proofErr w:type="spellStart"/>
      <w:r>
        <w:t>Kumbungu</w:t>
      </w:r>
      <w:proofErr w:type="spellEnd"/>
      <w:r>
        <w:t xml:space="preserve"> district the cereals were ranked </w:t>
      </w:r>
      <w:r w:rsidR="006E55F7">
        <w:t xml:space="preserve">in the order </w:t>
      </w:r>
      <w:r>
        <w:t xml:space="preserve">maize &gt; rice &gt; sorghum &gt; millet (Annex 4b). Groundnut was more popular followed by soybean, cowpea, </w:t>
      </w:r>
      <w:proofErr w:type="spellStart"/>
      <w:proofErr w:type="gramStart"/>
      <w:r w:rsidR="006E55F7">
        <w:t>bambara</w:t>
      </w:r>
      <w:proofErr w:type="spellEnd"/>
      <w:proofErr w:type="gramEnd"/>
      <w:r w:rsidR="006E55F7">
        <w:t xml:space="preserve"> groundnut</w:t>
      </w:r>
      <w:r>
        <w:t xml:space="preserve"> and pigeon pea, respectively. All the groups are involved in the production of all the crop types grown in the region. Sheep &gt; poultry &gt; goat &gt; cattle was the order of popularity of livestock species in the region. However, the women do not keep livestock and thus the practice is restricted to men and youths. The ranking in </w:t>
      </w:r>
      <w:proofErr w:type="spellStart"/>
      <w:r>
        <w:t>Zakoli</w:t>
      </w:r>
      <w:proofErr w:type="spellEnd"/>
      <w:r>
        <w:t xml:space="preserve"> </w:t>
      </w:r>
      <w:r w:rsidR="006E55F7">
        <w:t xml:space="preserve">in </w:t>
      </w:r>
      <w:proofErr w:type="spellStart"/>
      <w:r>
        <w:t>Yendi</w:t>
      </w:r>
      <w:proofErr w:type="spellEnd"/>
      <w:r>
        <w:t xml:space="preserve"> </w:t>
      </w:r>
      <w:r w:rsidR="006E55F7">
        <w:t xml:space="preserve">municipality </w:t>
      </w:r>
      <w:r>
        <w:t xml:space="preserve">revealed that </w:t>
      </w:r>
      <w:r w:rsidR="006E55F7">
        <w:t xml:space="preserve">the most popular crops were </w:t>
      </w:r>
      <w:r>
        <w:t>maize &gt; rice &gt; sorghum &gt; millet</w:t>
      </w:r>
      <w:proofErr w:type="gramStart"/>
      <w:r w:rsidR="006E55F7">
        <w:t xml:space="preserve">, </w:t>
      </w:r>
      <w:r w:rsidR="006E55F7" w:rsidDel="006E55F7">
        <w:t xml:space="preserve"> </w:t>
      </w:r>
      <w:r w:rsidR="006E55F7">
        <w:t>W</w:t>
      </w:r>
      <w:r>
        <w:t>omen</w:t>
      </w:r>
      <w:proofErr w:type="gramEnd"/>
      <w:r>
        <w:t xml:space="preserve"> are not involved in sorghum and millet production. Soybean was relatively more popular among all groups. This was followed by groundnut, cowpea, </w:t>
      </w:r>
      <w:proofErr w:type="spellStart"/>
      <w:proofErr w:type="gramStart"/>
      <w:r w:rsidR="006E55F7">
        <w:t>bambara</w:t>
      </w:r>
      <w:proofErr w:type="spellEnd"/>
      <w:proofErr w:type="gramEnd"/>
      <w:r w:rsidR="006E55F7">
        <w:t xml:space="preserve"> groundnut</w:t>
      </w:r>
      <w:r>
        <w:t xml:space="preserve"> and pigeon pea, respectively. The livestock ranking in the </w:t>
      </w:r>
      <w:proofErr w:type="spellStart"/>
      <w:r>
        <w:t>Yendi</w:t>
      </w:r>
      <w:proofErr w:type="spellEnd"/>
      <w:r>
        <w:t xml:space="preserve"> district was in the order: sheep &gt; goat &gt; poultry &gt; cattle</w:t>
      </w:r>
      <w:r w:rsidR="006E55F7">
        <w:t xml:space="preserve">. </w:t>
      </w:r>
      <w:r w:rsidR="00215D19">
        <w:t xml:space="preserve">Cattle production was restricted to men and youth.  </w:t>
      </w:r>
    </w:p>
    <w:p w:rsidR="00DA5015" w:rsidRDefault="00DA5015" w:rsidP="003B2791">
      <w:pPr>
        <w:jc w:val="both"/>
      </w:pPr>
    </w:p>
    <w:p w:rsidR="003B2791" w:rsidRDefault="003B2791" w:rsidP="003B2791">
      <w:pPr>
        <w:jc w:val="both"/>
      </w:pPr>
      <w:r>
        <w:lastRenderedPageBreak/>
        <w:t xml:space="preserve">The most popular cereal crop in the northern region is maize </w:t>
      </w:r>
      <w:r w:rsidR="00BF5653">
        <w:t xml:space="preserve">followed by </w:t>
      </w:r>
      <w:r>
        <w:t>rice</w:t>
      </w:r>
      <w:r w:rsidR="00BF5653">
        <w:t>.</w:t>
      </w:r>
      <w:r>
        <w:t xml:space="preserve"> Groundnut and soybean are the two most popular legumes grown, while poultry and sheep are the most popular livestock species raised by all groups.  There is need to target and focus these enterprises for improving livelihoods in the northern region.</w:t>
      </w:r>
    </w:p>
    <w:p w:rsidR="003B2791" w:rsidRDefault="003B2791" w:rsidP="003B2791">
      <w:pPr>
        <w:jc w:val="both"/>
      </w:pPr>
    </w:p>
    <w:p w:rsidR="003B2791" w:rsidRPr="00FF02A8" w:rsidRDefault="003B2791" w:rsidP="003B2791">
      <w:pPr>
        <w:jc w:val="both"/>
        <w:rPr>
          <w:b/>
        </w:rPr>
      </w:pPr>
      <w:r>
        <w:rPr>
          <w:b/>
        </w:rPr>
        <w:t xml:space="preserve">3.2.4 Problem census, prioritization and coping strategies: </w:t>
      </w:r>
      <w:r w:rsidRPr="00F5172A">
        <w:t xml:space="preserve">The general crop production problems that limit crop productivity </w:t>
      </w:r>
      <w:r>
        <w:t>in</w:t>
      </w:r>
      <w:r w:rsidRPr="00F5172A">
        <w:t xml:space="preserve"> the</w:t>
      </w:r>
      <w:r>
        <w:t xml:space="preserve"> project communities in the</w:t>
      </w:r>
      <w:r w:rsidRPr="00F5172A">
        <w:t xml:space="preserve"> region include</w:t>
      </w:r>
      <w:r w:rsidR="00BF5653">
        <w:t>d</w:t>
      </w:r>
      <w:r w:rsidRPr="00F5172A">
        <w:t xml:space="preserve"> low soil fertility</w:t>
      </w:r>
      <w:r w:rsidR="00BF5653">
        <w:t>;</w:t>
      </w:r>
      <w:r w:rsidRPr="00F5172A">
        <w:t xml:space="preserve"> </w:t>
      </w:r>
      <w:proofErr w:type="spellStart"/>
      <w:r w:rsidRPr="00CA73F1">
        <w:rPr>
          <w:i/>
        </w:rPr>
        <w:t>Striga</w:t>
      </w:r>
      <w:proofErr w:type="spellEnd"/>
      <w:r w:rsidRPr="00F5172A">
        <w:t xml:space="preserve"> infestation</w:t>
      </w:r>
      <w:r w:rsidR="00BF5653">
        <w:t>;</w:t>
      </w:r>
      <w:r w:rsidRPr="00F5172A">
        <w:t xml:space="preserve"> erratic rains</w:t>
      </w:r>
      <w:r w:rsidR="00BF5653">
        <w:t>;</w:t>
      </w:r>
      <w:r w:rsidRPr="00F5172A">
        <w:t xml:space="preserve"> pest infestation</w:t>
      </w:r>
      <w:r w:rsidR="00BF5653">
        <w:t>;</w:t>
      </w:r>
      <w:r w:rsidRPr="00F5172A">
        <w:t xml:space="preserve"> </w:t>
      </w:r>
      <w:r>
        <w:t>high weed infestation</w:t>
      </w:r>
      <w:r w:rsidR="00BF5653">
        <w:t>;</w:t>
      </w:r>
      <w:r>
        <w:t xml:space="preserve"> high cost of pesticides</w:t>
      </w:r>
      <w:r w:rsidR="00BF5653">
        <w:t>;</w:t>
      </w:r>
      <w:r>
        <w:t xml:space="preserve"> </w:t>
      </w:r>
      <w:r w:rsidRPr="00F5172A">
        <w:t>inadequate certified seeds</w:t>
      </w:r>
      <w:r w:rsidR="00BF5653">
        <w:t>;</w:t>
      </w:r>
      <w:r>
        <w:t xml:space="preserve"> </w:t>
      </w:r>
      <w:r w:rsidR="00BF5653">
        <w:t xml:space="preserve">inadequate </w:t>
      </w:r>
      <w:r>
        <w:t>credit</w:t>
      </w:r>
      <w:r w:rsidR="00BF5653">
        <w:t xml:space="preserve"> facilities;</w:t>
      </w:r>
      <w:r>
        <w:t xml:space="preserve"> </w:t>
      </w:r>
      <w:r w:rsidR="00BF5653">
        <w:t xml:space="preserve">low </w:t>
      </w:r>
      <w:r>
        <w:t>extension and</w:t>
      </w:r>
      <w:r w:rsidRPr="00F5172A">
        <w:t xml:space="preserve"> tractor services. </w:t>
      </w:r>
      <w:r>
        <w:t>The prevalence of l</w:t>
      </w:r>
      <w:r w:rsidRPr="00F5172A">
        <w:t>ivestock diseases such as pneumonia and diarrhea in small ruminants</w:t>
      </w:r>
      <w:r w:rsidR="00BF5653">
        <w:t xml:space="preserve">, </w:t>
      </w:r>
      <w:r w:rsidRPr="00F5172A">
        <w:t>ticks and new castle in poultry</w:t>
      </w:r>
      <w:r w:rsidR="00BF5653">
        <w:t xml:space="preserve">, </w:t>
      </w:r>
      <w:r>
        <w:t>inadequate feeds and watering points</w:t>
      </w:r>
      <w:r w:rsidR="00BF5653">
        <w:t>,</w:t>
      </w:r>
      <w:r>
        <w:t xml:space="preserve"> especially during the dry season</w:t>
      </w:r>
      <w:r w:rsidR="00BF5653">
        <w:t xml:space="preserve">, </w:t>
      </w:r>
      <w:r>
        <w:t>lack of veterinary services and drugs and inadequate housing limit livestock production</w:t>
      </w:r>
      <w:r w:rsidRPr="00F5172A">
        <w:t>.</w:t>
      </w:r>
      <w:r>
        <w:t xml:space="preserve"> </w:t>
      </w:r>
      <w:r w:rsidR="00BF5653">
        <w:t xml:space="preserve">Inadequate </w:t>
      </w:r>
      <w:r>
        <w:t xml:space="preserve"> processing facilities, groundnut </w:t>
      </w:r>
      <w:proofErr w:type="spellStart"/>
      <w:r>
        <w:t>shellers</w:t>
      </w:r>
      <w:proofErr w:type="spellEnd"/>
      <w:r>
        <w:t xml:space="preserve"> and dryers, and </w:t>
      </w:r>
      <w:r w:rsidR="00BF5653">
        <w:t xml:space="preserve">unavailability </w:t>
      </w:r>
      <w:r>
        <w:t>of rice mill; lack of organized local market, low market prices, inadequate access roads and storage facilities, inadequate grinding mills and sometimes low demand for farm produce were some of the major processing and marketing constraints identified. The ranking of some of the major problems and strategies adopted by farmers to cope with such problems are presented in Annex 5.</w:t>
      </w:r>
    </w:p>
    <w:p w:rsidR="00DA5015" w:rsidRDefault="00DA5015" w:rsidP="003B2791">
      <w:pPr>
        <w:jc w:val="both"/>
      </w:pPr>
    </w:p>
    <w:p w:rsidR="003B2791" w:rsidRDefault="003B2791" w:rsidP="003B2791">
      <w:pPr>
        <w:jc w:val="both"/>
      </w:pPr>
      <w:r>
        <w:t xml:space="preserve">At </w:t>
      </w:r>
      <w:proofErr w:type="spellStart"/>
      <w:r>
        <w:t>Dundo</w:t>
      </w:r>
      <w:proofErr w:type="spellEnd"/>
      <w:r>
        <w:t xml:space="preserve">, the women group ranked high cost of land preparation as topmost priority problem, while high cost of fertilizers and lack of improved seeds were second and third crop production problems, respectively. The youths in </w:t>
      </w:r>
      <w:proofErr w:type="spellStart"/>
      <w:r>
        <w:t>Kpachi</w:t>
      </w:r>
      <w:proofErr w:type="spellEnd"/>
      <w:r>
        <w:t xml:space="preserve"> ranked erratic rainfall, low soil fertility and </w:t>
      </w:r>
      <w:proofErr w:type="spellStart"/>
      <w:r w:rsidRPr="00CA73F1">
        <w:rPr>
          <w:i/>
        </w:rPr>
        <w:t>Striga</w:t>
      </w:r>
      <w:proofErr w:type="spellEnd"/>
      <w:r>
        <w:t xml:space="preserve"> infestation</w:t>
      </w:r>
      <w:r w:rsidR="00B277E1">
        <w:t xml:space="preserve"> in that order of importance.</w:t>
      </w:r>
      <w:r>
        <w:t xml:space="preserve"> Although the women group did not outline their coping strategies, the youths </w:t>
      </w:r>
      <w:r w:rsidR="00B277E1">
        <w:t>sow</w:t>
      </w:r>
      <w:r>
        <w:t xml:space="preserve"> early maturing/drought tolerant varieties and conserve water by creating earth bunds to mitigate the problem of drought;  apply chemical fertilizers/animal manure to cope with low soil fertility; and practice intercropping of cereals with legumes to reduce </w:t>
      </w:r>
      <w:proofErr w:type="spellStart"/>
      <w:r w:rsidRPr="00CA73F1">
        <w:rPr>
          <w:i/>
        </w:rPr>
        <w:t>Striga</w:t>
      </w:r>
      <w:proofErr w:type="spellEnd"/>
      <w:r>
        <w:t xml:space="preserve"> infestation. About 40-100% of people in the community adopt these coping strategies and the trend</w:t>
      </w:r>
      <w:r w:rsidR="00B277E1">
        <w:t xml:space="preserve"> is </w:t>
      </w:r>
      <w:r>
        <w:t>increasing, indicating that farmers observe some advantages from these practices.</w:t>
      </w:r>
    </w:p>
    <w:p w:rsidR="00DA5015" w:rsidRDefault="00DA5015" w:rsidP="003B2791">
      <w:pPr>
        <w:jc w:val="both"/>
      </w:pPr>
    </w:p>
    <w:p w:rsidR="003B2791" w:rsidRPr="00F5172A" w:rsidRDefault="003B2791" w:rsidP="003B2791">
      <w:pPr>
        <w:jc w:val="both"/>
      </w:pPr>
      <w:r>
        <w:t xml:space="preserve">At </w:t>
      </w:r>
      <w:proofErr w:type="spellStart"/>
      <w:r>
        <w:t>Tingoli</w:t>
      </w:r>
      <w:proofErr w:type="spellEnd"/>
      <w:r>
        <w:t xml:space="preserve">, the men group ranked low soil fertility &gt; weed infestation &gt; </w:t>
      </w:r>
      <w:proofErr w:type="spellStart"/>
      <w:r w:rsidRPr="00CA73F1">
        <w:rPr>
          <w:i/>
        </w:rPr>
        <w:t>Striga</w:t>
      </w:r>
      <w:proofErr w:type="spellEnd"/>
      <w:r>
        <w:t xml:space="preserve"> infestation as priority problems thus buttressing the ranking made by the youth group at </w:t>
      </w:r>
      <w:proofErr w:type="spellStart"/>
      <w:r>
        <w:t>Kpachi</w:t>
      </w:r>
      <w:proofErr w:type="spellEnd"/>
      <w:r>
        <w:t xml:space="preserve">. The response at </w:t>
      </w:r>
      <w:proofErr w:type="spellStart"/>
      <w:r>
        <w:t>Tingoli</w:t>
      </w:r>
      <w:proofErr w:type="spellEnd"/>
      <w:r>
        <w:t xml:space="preserve"> also showed the women group ranking high fertilizer cost, land scarcity and high cost of improved seeds as priority constraints. The youths at </w:t>
      </w:r>
      <w:proofErr w:type="spellStart"/>
      <w:r>
        <w:t>Zugu</w:t>
      </w:r>
      <w:proofErr w:type="spellEnd"/>
      <w:r>
        <w:t xml:space="preserve"> also ranked inadequate tractor </w:t>
      </w:r>
      <w:r w:rsidR="00B277E1">
        <w:t xml:space="preserve">service </w:t>
      </w:r>
      <w:r>
        <w:t xml:space="preserve">for land preparation, low soil fertility and lack of credit, respectively as the major crop production problems in the community. Thus low soil fertility, </w:t>
      </w:r>
      <w:proofErr w:type="spellStart"/>
      <w:r w:rsidRPr="00CA73F1">
        <w:rPr>
          <w:i/>
        </w:rPr>
        <w:t>Striga</w:t>
      </w:r>
      <w:proofErr w:type="spellEnd"/>
      <w:r>
        <w:t xml:space="preserve"> infestation, lack of land preparation equipment and low financial status to pay for input and services especially among women and youths are the major problems that cut across the region. Land scarcity is specific to women group probably </w:t>
      </w:r>
      <w:r w:rsidR="00B277E1">
        <w:t xml:space="preserve">because </w:t>
      </w:r>
      <w:r>
        <w:t>land ownership</w:t>
      </w:r>
      <w:r w:rsidR="00B277E1">
        <w:t xml:space="preserve"> is </w:t>
      </w:r>
      <w:r>
        <w:t xml:space="preserve">skewed in </w:t>
      </w:r>
      <w:proofErr w:type="spellStart"/>
      <w:r>
        <w:t>favour</w:t>
      </w:r>
      <w:proofErr w:type="spellEnd"/>
      <w:r>
        <w:t xml:space="preserve"> of men</w:t>
      </w:r>
      <w:r w:rsidR="00B277E1">
        <w:t xml:space="preserve"> in this region</w:t>
      </w:r>
      <w:r>
        <w:t>.</w:t>
      </w:r>
    </w:p>
    <w:p w:rsidR="00DA5015" w:rsidRDefault="00DA5015" w:rsidP="003B2791">
      <w:pPr>
        <w:jc w:val="both"/>
      </w:pPr>
    </w:p>
    <w:p w:rsidR="003B2791" w:rsidRDefault="003B2791" w:rsidP="003B2791">
      <w:pPr>
        <w:jc w:val="both"/>
      </w:pPr>
      <w:r w:rsidRPr="00B507CB">
        <w:t xml:space="preserve">The livestock production problems ranked in </w:t>
      </w:r>
      <w:proofErr w:type="spellStart"/>
      <w:r w:rsidRPr="00B507CB">
        <w:t>Sabegu</w:t>
      </w:r>
      <w:proofErr w:type="spellEnd"/>
      <w:r w:rsidRPr="00B507CB">
        <w:t xml:space="preserve"> and </w:t>
      </w:r>
      <w:proofErr w:type="spellStart"/>
      <w:r w:rsidRPr="00B507CB">
        <w:t>Aibos</w:t>
      </w:r>
      <w:proofErr w:type="spellEnd"/>
      <w:r w:rsidRPr="00B507CB">
        <w:t xml:space="preserve"> revealed that ticks and worms were ra</w:t>
      </w:r>
      <w:r>
        <w:t>n</w:t>
      </w:r>
      <w:r w:rsidRPr="00B507CB">
        <w:t>ked first by both men and youths group.</w:t>
      </w:r>
      <w:r>
        <w:t xml:space="preserve"> The other priority problems were anthrax/swelling and inadequate veterinary services and drugs. No coping strategies were articulated for these problems at the community level. Low </w:t>
      </w:r>
      <w:r w:rsidR="00215D19">
        <w:t>farm gate</w:t>
      </w:r>
      <w:r w:rsidR="00304F4B">
        <w:t xml:space="preserve"> prices for farm produce, low demand </w:t>
      </w:r>
      <w:r>
        <w:t>and inadequate means of transport</w:t>
      </w:r>
      <w:r w:rsidR="00304F4B">
        <w:t xml:space="preserve"> to transport </w:t>
      </w:r>
      <w:r>
        <w:t xml:space="preserve">farm produce </w:t>
      </w:r>
      <w:r w:rsidR="00304F4B">
        <w:t xml:space="preserve">to nearby markets </w:t>
      </w:r>
      <w:r>
        <w:t xml:space="preserve">were some of the marketing problems ranked in </w:t>
      </w:r>
      <w:r w:rsidR="00E5348B">
        <w:t xml:space="preserve">decreasing </w:t>
      </w:r>
      <w:r>
        <w:t>order</w:t>
      </w:r>
      <w:r w:rsidR="00E5348B">
        <w:t xml:space="preserve"> of importance</w:t>
      </w:r>
      <w:r>
        <w:t xml:space="preserve">. </w:t>
      </w:r>
      <w:r w:rsidR="00456FCB">
        <w:t>The farmers also m</w:t>
      </w:r>
      <w:r>
        <w:t xml:space="preserve">entioned </w:t>
      </w:r>
      <w:r w:rsidR="00456FCB">
        <w:t xml:space="preserve">inadequate </w:t>
      </w:r>
      <w:r>
        <w:t xml:space="preserve">grinding mills, </w:t>
      </w:r>
      <w:proofErr w:type="spellStart"/>
      <w:r>
        <w:t>shellers</w:t>
      </w:r>
      <w:proofErr w:type="spellEnd"/>
      <w:r>
        <w:t xml:space="preserve"> and dryers</w:t>
      </w:r>
      <w:r w:rsidR="00456FCB">
        <w:t xml:space="preserve"> as some of the constraints to increased crop production</w:t>
      </w:r>
      <w:r>
        <w:t xml:space="preserve">. </w:t>
      </w:r>
    </w:p>
    <w:p w:rsidR="003B2791" w:rsidRDefault="003B2791" w:rsidP="003B2791">
      <w:pPr>
        <w:rPr>
          <w:b/>
        </w:rPr>
      </w:pPr>
      <w:r>
        <w:rPr>
          <w:b/>
        </w:rPr>
        <w:lastRenderedPageBreak/>
        <w:t>3.3                           Resource Analysis and Opportunities in Northern Region</w:t>
      </w:r>
    </w:p>
    <w:p w:rsidR="003B2791" w:rsidRDefault="003B2791" w:rsidP="003B2791">
      <w:pPr>
        <w:rPr>
          <w:b/>
        </w:rPr>
      </w:pPr>
    </w:p>
    <w:p w:rsidR="003B2791" w:rsidRDefault="003B2791" w:rsidP="003B2791">
      <w:pPr>
        <w:jc w:val="both"/>
      </w:pPr>
      <w:r>
        <w:t xml:space="preserve">The inventory of resources in </w:t>
      </w:r>
      <w:proofErr w:type="spellStart"/>
      <w:r>
        <w:t>Savelugu</w:t>
      </w:r>
      <w:proofErr w:type="spellEnd"/>
      <w:r>
        <w:t>/</w:t>
      </w:r>
      <w:proofErr w:type="spellStart"/>
      <w:r>
        <w:t>Nanton</w:t>
      </w:r>
      <w:proofErr w:type="spellEnd"/>
      <w:r>
        <w:t xml:space="preserve"> district revealed the presence of farmlands and grinding mill in </w:t>
      </w:r>
      <w:proofErr w:type="spellStart"/>
      <w:r>
        <w:t>Kanshegu</w:t>
      </w:r>
      <w:proofErr w:type="spellEnd"/>
      <w:r>
        <w:t xml:space="preserve">; farmland in Jana; dam at </w:t>
      </w:r>
      <w:proofErr w:type="spellStart"/>
      <w:r>
        <w:t>Libga</w:t>
      </w:r>
      <w:proofErr w:type="spellEnd"/>
      <w:r>
        <w:t xml:space="preserve">; bore hole, teak plantation and solar light at </w:t>
      </w:r>
      <w:proofErr w:type="spellStart"/>
      <w:r>
        <w:t>Manguli</w:t>
      </w:r>
      <w:proofErr w:type="spellEnd"/>
      <w:r>
        <w:t xml:space="preserve">. In West </w:t>
      </w:r>
      <w:proofErr w:type="spellStart"/>
      <w:r>
        <w:t>Gonja</w:t>
      </w:r>
      <w:proofErr w:type="spellEnd"/>
      <w:r>
        <w:t xml:space="preserve"> district, the resources include</w:t>
      </w:r>
      <w:r w:rsidR="00E15EB8">
        <w:t>d</w:t>
      </w:r>
      <w:r>
        <w:t xml:space="preserve"> farmlands and borehole in ,</w:t>
      </w:r>
      <w:proofErr w:type="spellStart"/>
      <w:r>
        <w:t>Sori</w:t>
      </w:r>
      <w:proofErr w:type="spellEnd"/>
      <w:r>
        <w:t xml:space="preserve"> No. 1; farmlands in </w:t>
      </w:r>
      <w:proofErr w:type="spellStart"/>
      <w:r w:rsidR="00E15EB8">
        <w:t>Jonokponto</w:t>
      </w:r>
      <w:proofErr w:type="spellEnd"/>
      <w:r>
        <w:t xml:space="preserve">; grinding mill, borehole and filling station in </w:t>
      </w:r>
      <w:proofErr w:type="spellStart"/>
      <w:r>
        <w:t>Damongo</w:t>
      </w:r>
      <w:proofErr w:type="spellEnd"/>
      <w:r>
        <w:t xml:space="preserve"> </w:t>
      </w:r>
      <w:proofErr w:type="spellStart"/>
      <w:r>
        <w:t>Zongo</w:t>
      </w:r>
      <w:proofErr w:type="spellEnd"/>
      <w:r>
        <w:t xml:space="preserve">, while in </w:t>
      </w:r>
      <w:proofErr w:type="spellStart"/>
      <w:r>
        <w:t>Frafra</w:t>
      </w:r>
      <w:proofErr w:type="spellEnd"/>
      <w:r>
        <w:t xml:space="preserve"> No 4 </w:t>
      </w:r>
      <w:r w:rsidR="00E15EB8">
        <w:t xml:space="preserve">were </w:t>
      </w:r>
      <w:r>
        <w:t>farmlands and teak plantation.</w:t>
      </w:r>
    </w:p>
    <w:p w:rsidR="00DA5015" w:rsidRDefault="00DA5015" w:rsidP="003B2791">
      <w:pPr>
        <w:jc w:val="both"/>
      </w:pPr>
    </w:p>
    <w:p w:rsidR="003B2791" w:rsidRDefault="003B2791" w:rsidP="003B2791">
      <w:pPr>
        <w:jc w:val="both"/>
      </w:pPr>
      <w:r>
        <w:t xml:space="preserve">The situation in </w:t>
      </w:r>
      <w:proofErr w:type="spellStart"/>
      <w:r>
        <w:t>Tolom</w:t>
      </w:r>
      <w:proofErr w:type="spellEnd"/>
      <w:r>
        <w:t>/</w:t>
      </w:r>
      <w:proofErr w:type="spellStart"/>
      <w:r>
        <w:t>Kumbungu</w:t>
      </w:r>
      <w:proofErr w:type="spellEnd"/>
      <w:r>
        <w:t xml:space="preserve"> district show</w:t>
      </w:r>
      <w:r w:rsidR="00691F23">
        <w:t>ed</w:t>
      </w:r>
      <w:r>
        <w:t xml:space="preserve"> that at </w:t>
      </w:r>
      <w:proofErr w:type="spellStart"/>
      <w:r>
        <w:t>Tingoli</w:t>
      </w:r>
      <w:proofErr w:type="spellEnd"/>
      <w:r>
        <w:t xml:space="preserve">, </w:t>
      </w:r>
      <w:proofErr w:type="gramStart"/>
      <w:r>
        <w:t>a low resource community (Fig.1)</w:t>
      </w:r>
      <w:r w:rsidR="00691F23">
        <w:t>, there were</w:t>
      </w:r>
      <w:proofErr w:type="gramEnd"/>
      <w:r w:rsidR="00691F23">
        <w:t xml:space="preserve"> potable drinking water</w:t>
      </w:r>
      <w:r>
        <w:t>, inadequate farm land and gravel mined pit. This explains the ranking of land scarcity as major crop production problem by women in the community. The resource inventory also include</w:t>
      </w:r>
      <w:r w:rsidR="00691F23">
        <w:t>d</w:t>
      </w:r>
      <w:r>
        <w:t xml:space="preserve"> farmlands at </w:t>
      </w:r>
      <w:proofErr w:type="spellStart"/>
      <w:r>
        <w:t>Dundo</w:t>
      </w:r>
      <w:proofErr w:type="spellEnd"/>
      <w:r>
        <w:t xml:space="preserve">; teak plantation, gravel pit, </w:t>
      </w:r>
      <w:r w:rsidR="00691F23">
        <w:t xml:space="preserve">adequate </w:t>
      </w:r>
      <w:r>
        <w:t xml:space="preserve">farmland, pond for livestock, and potable drinking water at </w:t>
      </w:r>
      <w:proofErr w:type="spellStart"/>
      <w:r>
        <w:t>Kpachi</w:t>
      </w:r>
      <w:proofErr w:type="spellEnd"/>
      <w:r>
        <w:t xml:space="preserve"> being medium resource community (Fig. 2). </w:t>
      </w:r>
      <w:proofErr w:type="spellStart"/>
      <w:r>
        <w:t>Zugu</w:t>
      </w:r>
      <w:proofErr w:type="spellEnd"/>
      <w:r>
        <w:t xml:space="preserve"> is well resourced among the communities in the district with pipe borne water; cement well, teak plantation, </w:t>
      </w:r>
      <w:r w:rsidR="00691F23">
        <w:t>adequate</w:t>
      </w:r>
      <w:r>
        <w:t xml:space="preserve"> farmland, kraal and uncompleted bridge. Opportunities exist for further expansion of farmlands when the bridge is completed and irrigation farming in the low lying areas in </w:t>
      </w:r>
      <w:proofErr w:type="spellStart"/>
      <w:r>
        <w:t>Zugu</w:t>
      </w:r>
      <w:proofErr w:type="spellEnd"/>
      <w:r>
        <w:t xml:space="preserve"> (Fig. 3). </w:t>
      </w:r>
    </w:p>
    <w:p w:rsidR="00DA5015" w:rsidRDefault="00DA5015" w:rsidP="003B2791">
      <w:pPr>
        <w:jc w:val="both"/>
      </w:pPr>
    </w:p>
    <w:p w:rsidR="003B2791" w:rsidRDefault="003B2791" w:rsidP="003B2791">
      <w:pPr>
        <w:jc w:val="both"/>
      </w:pPr>
      <w:r>
        <w:t xml:space="preserve">In </w:t>
      </w:r>
      <w:proofErr w:type="spellStart"/>
      <w:r>
        <w:t>Yendi</w:t>
      </w:r>
      <w:proofErr w:type="spellEnd"/>
      <w:r>
        <w:t xml:space="preserve"> </w:t>
      </w:r>
      <w:r w:rsidR="00691F23">
        <w:t xml:space="preserve">municipality, </w:t>
      </w:r>
      <w:proofErr w:type="spellStart"/>
      <w:r>
        <w:t>Zang</w:t>
      </w:r>
      <w:proofErr w:type="spellEnd"/>
      <w:r>
        <w:t xml:space="preserve"> has farmlands, while </w:t>
      </w:r>
      <w:proofErr w:type="spellStart"/>
      <w:r>
        <w:t>Malzeri</w:t>
      </w:r>
      <w:proofErr w:type="spellEnd"/>
      <w:r>
        <w:t xml:space="preserve"> being average resourced has gravel </w:t>
      </w:r>
      <w:r w:rsidR="00691F23">
        <w:t>pits</w:t>
      </w:r>
      <w:r>
        <w:t xml:space="preserve">, farm land, teak plantation, </w:t>
      </w:r>
      <w:proofErr w:type="gramStart"/>
      <w:r>
        <w:t>borehole</w:t>
      </w:r>
      <w:proofErr w:type="gramEnd"/>
      <w:r>
        <w:t xml:space="preserve">, rain harvesting system, dam and insufficient farm land.  </w:t>
      </w:r>
      <w:proofErr w:type="spellStart"/>
      <w:r>
        <w:t>Zakoli</w:t>
      </w:r>
      <w:proofErr w:type="spellEnd"/>
      <w:r>
        <w:t xml:space="preserve"> is poorly resourced with two bore holes and farmland. </w:t>
      </w:r>
      <w:proofErr w:type="spellStart"/>
      <w:r>
        <w:t>Pion</w:t>
      </w:r>
      <w:proofErr w:type="spellEnd"/>
      <w:r>
        <w:t xml:space="preserve"> is well resourced with bridge, low lying area where rice is produced, enough farmland, borehole, and cashew plantation and village market. Opportunities also exist for irrigated farming by underground water abstraction using wash boreholes and tube wells in the low lying areas where the water table could be high.</w:t>
      </w:r>
    </w:p>
    <w:p w:rsidR="00691F23" w:rsidRPr="00E540EF" w:rsidRDefault="00691F23" w:rsidP="003B2791">
      <w:pPr>
        <w:jc w:val="both"/>
      </w:pPr>
    </w:p>
    <w:p w:rsidR="003B2791" w:rsidRDefault="00D02932" w:rsidP="003B2791">
      <w:pPr>
        <w:jc w:val="both"/>
        <w:rPr>
          <w:b/>
        </w:rPr>
      </w:pPr>
      <w:r>
        <w:rPr>
          <w:noProof/>
          <w:lang w:val="en-GB" w:eastAsia="en-GB"/>
        </w:rPr>
        <w:drawing>
          <wp:inline distT="0" distB="0" distL="0" distR="0">
            <wp:extent cx="4033571" cy="1989734"/>
            <wp:effectExtent l="19050" t="0" r="5029" b="0"/>
            <wp:docPr id="1" name="Picture 26" descr="E:\IITA\IMG_06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E:\IITA\IMG_0623.JPG"/>
                    <pic:cNvPicPr>
                      <a:picLocks noChangeAspect="1" noChangeArrowheads="1"/>
                    </pic:cNvPicPr>
                  </pic:nvPicPr>
                  <pic:blipFill>
                    <a:blip r:embed="rId8" cstate="print"/>
                    <a:srcRect/>
                    <a:stretch>
                      <a:fillRect/>
                    </a:stretch>
                  </pic:blipFill>
                  <pic:spPr bwMode="auto">
                    <a:xfrm>
                      <a:off x="0" y="0"/>
                      <a:ext cx="4032063" cy="1988990"/>
                    </a:xfrm>
                    <a:prstGeom prst="rect">
                      <a:avLst/>
                    </a:prstGeom>
                    <a:noFill/>
                    <a:ln w="9525">
                      <a:noFill/>
                      <a:miter lim="800000"/>
                      <a:headEnd/>
                      <a:tailEnd/>
                    </a:ln>
                  </pic:spPr>
                </pic:pic>
              </a:graphicData>
            </a:graphic>
          </wp:inline>
        </w:drawing>
      </w:r>
    </w:p>
    <w:p w:rsidR="003B2791" w:rsidRPr="000C543F" w:rsidRDefault="003B2791" w:rsidP="003B2791">
      <w:pPr>
        <w:jc w:val="both"/>
      </w:pPr>
      <w:proofErr w:type="gramStart"/>
      <w:r w:rsidRPr="000C543F">
        <w:t>Figure 1</w:t>
      </w:r>
      <w:r w:rsidR="00ED0927">
        <w:t>.</w:t>
      </w:r>
      <w:proofErr w:type="gramEnd"/>
      <w:r w:rsidRPr="000C543F">
        <w:t xml:space="preserve"> Resource map of </w:t>
      </w:r>
      <w:proofErr w:type="spellStart"/>
      <w:r w:rsidRPr="000C543F">
        <w:t>Tingoli</w:t>
      </w:r>
      <w:proofErr w:type="spellEnd"/>
      <w:r w:rsidRPr="000C543F">
        <w:t>, a low resource community</w:t>
      </w:r>
    </w:p>
    <w:p w:rsidR="003B2791" w:rsidRDefault="00D02932" w:rsidP="003B2791">
      <w:pPr>
        <w:jc w:val="both"/>
        <w:rPr>
          <w:b/>
        </w:rPr>
      </w:pPr>
      <w:r>
        <w:rPr>
          <w:noProof/>
          <w:lang w:val="en-GB" w:eastAsia="en-GB"/>
        </w:rPr>
        <w:lastRenderedPageBreak/>
        <w:drawing>
          <wp:inline distT="0" distB="0" distL="0" distR="0">
            <wp:extent cx="4523689" cy="2625546"/>
            <wp:effectExtent l="19050" t="0" r="0" b="0"/>
            <wp:docPr id="2" name="Picture 32" descr="C:\Documents and Settings\Administrator\Local Settings\Temporary Internet Files\Content.Word\Copy (2) of IMG_06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Documents and Settings\Administrator\Local Settings\Temporary Internet Files\Content.Word\Copy (2) of IMG_0622.jpg"/>
                    <pic:cNvPicPr>
                      <a:picLocks noChangeAspect="1" noChangeArrowheads="1"/>
                    </pic:cNvPicPr>
                  </pic:nvPicPr>
                  <pic:blipFill>
                    <a:blip r:embed="rId9" cstate="print"/>
                    <a:srcRect/>
                    <a:stretch>
                      <a:fillRect/>
                    </a:stretch>
                  </pic:blipFill>
                  <pic:spPr bwMode="auto">
                    <a:xfrm>
                      <a:off x="0" y="0"/>
                      <a:ext cx="4525092" cy="2626360"/>
                    </a:xfrm>
                    <a:prstGeom prst="rect">
                      <a:avLst/>
                    </a:prstGeom>
                    <a:noFill/>
                    <a:ln w="9525">
                      <a:noFill/>
                      <a:miter lim="800000"/>
                      <a:headEnd/>
                      <a:tailEnd/>
                    </a:ln>
                  </pic:spPr>
                </pic:pic>
              </a:graphicData>
            </a:graphic>
          </wp:inline>
        </w:drawing>
      </w:r>
    </w:p>
    <w:p w:rsidR="003B2791" w:rsidRPr="000C543F" w:rsidRDefault="003B2791" w:rsidP="003B2791">
      <w:pPr>
        <w:jc w:val="both"/>
      </w:pPr>
      <w:proofErr w:type="gramStart"/>
      <w:r w:rsidRPr="000C543F">
        <w:t>Figure 2</w:t>
      </w:r>
      <w:r w:rsidR="00ED0927">
        <w:t>.</w:t>
      </w:r>
      <w:proofErr w:type="gramEnd"/>
      <w:r w:rsidRPr="000C543F">
        <w:t xml:space="preserve"> Resource map of </w:t>
      </w:r>
      <w:proofErr w:type="spellStart"/>
      <w:r w:rsidRPr="000C543F">
        <w:t>Kpachi</w:t>
      </w:r>
      <w:proofErr w:type="spellEnd"/>
      <w:r w:rsidRPr="000C543F">
        <w:t>, a medium resource community</w:t>
      </w:r>
    </w:p>
    <w:p w:rsidR="00691F23" w:rsidRDefault="00691F23" w:rsidP="003B2791">
      <w:pPr>
        <w:jc w:val="both"/>
        <w:rPr>
          <w:b/>
        </w:rPr>
      </w:pPr>
    </w:p>
    <w:p w:rsidR="003B2791" w:rsidRDefault="00D02932" w:rsidP="003B2791">
      <w:pPr>
        <w:jc w:val="both"/>
        <w:rPr>
          <w:b/>
        </w:rPr>
      </w:pPr>
      <w:r>
        <w:rPr>
          <w:noProof/>
          <w:lang w:val="en-GB" w:eastAsia="en-GB"/>
        </w:rPr>
        <w:drawing>
          <wp:inline distT="0" distB="0" distL="0" distR="0">
            <wp:extent cx="4362755" cy="2072396"/>
            <wp:effectExtent l="19050" t="0" r="0" b="0"/>
            <wp:docPr id="3" name="Picture 27" descr="E:\IITA\IMG_06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E:\IITA\IMG_0624.JPG"/>
                    <pic:cNvPicPr>
                      <a:picLocks noChangeAspect="1" noChangeArrowheads="1"/>
                    </pic:cNvPicPr>
                  </pic:nvPicPr>
                  <pic:blipFill>
                    <a:blip r:embed="rId10" cstate="print"/>
                    <a:srcRect/>
                    <a:stretch>
                      <a:fillRect/>
                    </a:stretch>
                  </pic:blipFill>
                  <pic:spPr bwMode="auto">
                    <a:xfrm>
                      <a:off x="0" y="0"/>
                      <a:ext cx="4364860" cy="2073396"/>
                    </a:xfrm>
                    <a:prstGeom prst="rect">
                      <a:avLst/>
                    </a:prstGeom>
                    <a:noFill/>
                    <a:ln w="9525">
                      <a:noFill/>
                      <a:miter lim="800000"/>
                      <a:headEnd/>
                      <a:tailEnd/>
                    </a:ln>
                  </pic:spPr>
                </pic:pic>
              </a:graphicData>
            </a:graphic>
          </wp:inline>
        </w:drawing>
      </w:r>
    </w:p>
    <w:p w:rsidR="003B2791" w:rsidRPr="000C543F" w:rsidRDefault="003B2791" w:rsidP="003B2791">
      <w:pPr>
        <w:jc w:val="both"/>
      </w:pPr>
      <w:proofErr w:type="gramStart"/>
      <w:r w:rsidRPr="000C543F">
        <w:t>Figure 3</w:t>
      </w:r>
      <w:r w:rsidR="00ED0927">
        <w:t>.</w:t>
      </w:r>
      <w:proofErr w:type="gramEnd"/>
      <w:r w:rsidRPr="000C543F">
        <w:t xml:space="preserve"> Resource map of </w:t>
      </w:r>
      <w:proofErr w:type="spellStart"/>
      <w:r w:rsidRPr="000C543F">
        <w:t>Zugu</w:t>
      </w:r>
      <w:proofErr w:type="spellEnd"/>
      <w:r w:rsidRPr="000C543F">
        <w:t>, a well resourced community</w:t>
      </w:r>
    </w:p>
    <w:p w:rsidR="003B2791" w:rsidRPr="000C543F" w:rsidRDefault="003B2791" w:rsidP="003B2791">
      <w:pPr>
        <w:jc w:val="both"/>
      </w:pPr>
    </w:p>
    <w:p w:rsidR="003B2791" w:rsidRDefault="003B2791" w:rsidP="003B2791">
      <w:pPr>
        <w:jc w:val="both"/>
        <w:rPr>
          <w:b/>
        </w:rPr>
      </w:pPr>
      <w:r>
        <w:rPr>
          <w:b/>
        </w:rPr>
        <w:t xml:space="preserve">3.4                        Market Channels and Market Network in Northern Region </w:t>
      </w:r>
    </w:p>
    <w:p w:rsidR="003B2791" w:rsidRDefault="003B2791" w:rsidP="003B2791">
      <w:pPr>
        <w:jc w:val="both"/>
        <w:rPr>
          <w:b/>
        </w:rPr>
      </w:pPr>
    </w:p>
    <w:p w:rsidR="003B2791" w:rsidRDefault="003B2791" w:rsidP="003B2791">
      <w:pPr>
        <w:jc w:val="both"/>
      </w:pPr>
      <w:r w:rsidRPr="00ED7201">
        <w:t xml:space="preserve">The market at </w:t>
      </w:r>
      <w:proofErr w:type="spellStart"/>
      <w:r w:rsidRPr="00ED7201">
        <w:t>Savelugu</w:t>
      </w:r>
      <w:proofErr w:type="spellEnd"/>
      <w:r w:rsidRPr="00ED7201">
        <w:t xml:space="preserve"> </w:t>
      </w:r>
      <w:r>
        <w:t xml:space="preserve">in </w:t>
      </w:r>
      <w:proofErr w:type="spellStart"/>
      <w:r>
        <w:t>Savlugu</w:t>
      </w:r>
      <w:proofErr w:type="spellEnd"/>
      <w:r>
        <w:t>/</w:t>
      </w:r>
      <w:proofErr w:type="spellStart"/>
      <w:r>
        <w:t>Nanton</w:t>
      </w:r>
      <w:proofErr w:type="spellEnd"/>
      <w:r>
        <w:t xml:space="preserve"> district </w:t>
      </w:r>
      <w:r w:rsidRPr="00ED7201">
        <w:t xml:space="preserve">is central to all </w:t>
      </w:r>
      <w:r>
        <w:t>marketing</w:t>
      </w:r>
      <w:r w:rsidRPr="00ED7201">
        <w:t xml:space="preserve"> activities </w:t>
      </w:r>
      <w:r>
        <w:t xml:space="preserve">of farmers in the five communities </w:t>
      </w:r>
      <w:r w:rsidRPr="00ED7201">
        <w:t xml:space="preserve">in the district. There is no community market at </w:t>
      </w:r>
      <w:proofErr w:type="spellStart"/>
      <w:r w:rsidRPr="00ED7201">
        <w:t>Kanshegu</w:t>
      </w:r>
      <w:proofErr w:type="spellEnd"/>
      <w:r w:rsidRPr="00ED7201">
        <w:t xml:space="preserve">, </w:t>
      </w:r>
      <w:proofErr w:type="spellStart"/>
      <w:r w:rsidRPr="00ED7201">
        <w:t>Duko</w:t>
      </w:r>
      <w:proofErr w:type="spellEnd"/>
      <w:r w:rsidRPr="00ED7201">
        <w:t>, Jana</w:t>
      </w:r>
      <w:r>
        <w:t xml:space="preserve">, </w:t>
      </w:r>
      <w:proofErr w:type="spellStart"/>
      <w:r>
        <w:t>Libga</w:t>
      </w:r>
      <w:proofErr w:type="spellEnd"/>
      <w:r>
        <w:t xml:space="preserve"> and </w:t>
      </w:r>
      <w:proofErr w:type="spellStart"/>
      <w:r>
        <w:t>Manguli</w:t>
      </w:r>
      <w:proofErr w:type="spellEnd"/>
      <w:r>
        <w:t xml:space="preserve"> in </w:t>
      </w:r>
      <w:proofErr w:type="spellStart"/>
      <w:r>
        <w:t>Savelugu</w:t>
      </w:r>
      <w:proofErr w:type="spellEnd"/>
      <w:r>
        <w:t>/</w:t>
      </w:r>
      <w:proofErr w:type="spellStart"/>
      <w:r>
        <w:t>Nanton</w:t>
      </w:r>
      <w:proofErr w:type="spellEnd"/>
      <w:r>
        <w:t xml:space="preserve"> district</w:t>
      </w:r>
      <w:r w:rsidRPr="00ED7201">
        <w:t xml:space="preserve">. </w:t>
      </w:r>
      <w:r>
        <w:t>Farmers sell crop</w:t>
      </w:r>
      <w:r w:rsidRPr="00ED7201">
        <w:t xml:space="preserve"> and livestock </w:t>
      </w:r>
      <w:r>
        <w:t xml:space="preserve">products </w:t>
      </w:r>
      <w:r w:rsidRPr="00ED7201">
        <w:t xml:space="preserve">and buy manufactured goods from the </w:t>
      </w:r>
      <w:proofErr w:type="spellStart"/>
      <w:r w:rsidRPr="00ED7201">
        <w:t>Savelugu</w:t>
      </w:r>
      <w:proofErr w:type="spellEnd"/>
      <w:r w:rsidRPr="00ED7201">
        <w:t xml:space="preserve">, </w:t>
      </w:r>
      <w:proofErr w:type="spellStart"/>
      <w:r w:rsidRPr="00ED7201">
        <w:t>Nanton</w:t>
      </w:r>
      <w:proofErr w:type="spellEnd"/>
      <w:r w:rsidRPr="00ED7201">
        <w:t xml:space="preserve"> and Tamale markets</w:t>
      </w:r>
      <w:r>
        <w:t xml:space="preserve"> (Fig.4)</w:t>
      </w:r>
      <w:r w:rsidRPr="00ED7201">
        <w:t xml:space="preserve">. However, the link to </w:t>
      </w:r>
      <w:proofErr w:type="spellStart"/>
      <w:r w:rsidRPr="00ED7201">
        <w:t>Nanton</w:t>
      </w:r>
      <w:proofErr w:type="spellEnd"/>
      <w:r w:rsidRPr="00ED7201">
        <w:t xml:space="preserve"> and Tamale markets are not as strong as that of </w:t>
      </w:r>
      <w:proofErr w:type="spellStart"/>
      <w:r w:rsidRPr="00ED7201">
        <w:t>Savelugu</w:t>
      </w:r>
      <w:proofErr w:type="spellEnd"/>
      <w:r w:rsidRPr="00ED7201">
        <w:t xml:space="preserve">. </w:t>
      </w:r>
      <w:r>
        <w:t xml:space="preserve">Farmers either sell directly in </w:t>
      </w:r>
      <w:proofErr w:type="spellStart"/>
      <w:r>
        <w:t>Savelugu</w:t>
      </w:r>
      <w:proofErr w:type="spellEnd"/>
      <w:r>
        <w:t xml:space="preserve"> market to middlemen or consumers, and sometimes the middle men enter the communities and buy the farm produce directly from the farmers, which they latter sell to retailers or consumers in other markets (Fig.5). Farmers in </w:t>
      </w:r>
      <w:proofErr w:type="spellStart"/>
      <w:r>
        <w:t>Manguli</w:t>
      </w:r>
      <w:proofErr w:type="spellEnd"/>
      <w:r>
        <w:t xml:space="preserve"> have strong market link</w:t>
      </w:r>
      <w:r w:rsidR="007D1A6A">
        <w:t>s</w:t>
      </w:r>
      <w:r>
        <w:t xml:space="preserve"> with Tamale and </w:t>
      </w:r>
      <w:proofErr w:type="spellStart"/>
      <w:r>
        <w:t>Nanton</w:t>
      </w:r>
      <w:proofErr w:type="spellEnd"/>
      <w:r>
        <w:t xml:space="preserve"> than </w:t>
      </w:r>
      <w:proofErr w:type="spellStart"/>
      <w:r>
        <w:t>Savelugu</w:t>
      </w:r>
      <w:proofErr w:type="spellEnd"/>
      <w:r>
        <w:t xml:space="preserve"> market.</w:t>
      </w:r>
    </w:p>
    <w:p w:rsidR="00744488" w:rsidRDefault="00744488" w:rsidP="003B2791">
      <w:pPr>
        <w:jc w:val="both"/>
      </w:pPr>
    </w:p>
    <w:p w:rsidR="001651A1" w:rsidRDefault="001651A1">
      <w:r>
        <w:br w:type="page"/>
      </w:r>
    </w:p>
    <w:p w:rsidR="00744488" w:rsidRDefault="00744488" w:rsidP="003B2791">
      <w:pPr>
        <w:jc w:val="both"/>
      </w:pPr>
    </w:p>
    <w:p w:rsidR="003B2791" w:rsidRDefault="003B2791" w:rsidP="003B2791">
      <w:pPr>
        <w:jc w:val="both"/>
      </w:pPr>
      <w:r>
        <w:tab/>
      </w:r>
      <w:r w:rsidR="000A7D2E" w:rsidRPr="000A7D2E">
        <w:rPr>
          <w:noProof/>
        </w:rPr>
        <w:pict>
          <v:oval id="_x0000_s1027" style="position:absolute;left:0;text-align:left;margin-left:226.3pt;margin-top:7.65pt;width:106.05pt;height:70.65pt;z-index:251625472;mso-position-horizontal-relative:text;mso-position-vertical-relative:text"/>
        </w:pict>
      </w:r>
      <w:r w:rsidR="000A7D2E" w:rsidRPr="000A7D2E">
        <w:rPr>
          <w:noProof/>
        </w:rPr>
        <w:pict>
          <v:oval id="_x0000_s1026" style="position:absolute;left:0;text-align:left;margin-left:-6.7pt;margin-top:13.1pt;width:111.45pt;height:73.55pt;z-index:251624448;mso-position-horizontal-relative:text;mso-position-vertical-relative:text"/>
        </w:pict>
      </w:r>
    </w:p>
    <w:p w:rsidR="003B2791" w:rsidRDefault="000A7D2E" w:rsidP="003B2791">
      <w:r w:rsidRPr="000A7D2E">
        <w:rPr>
          <w:noProof/>
        </w:rPr>
        <w:pict>
          <v:shapetype id="_x0000_t202" coordsize="21600,21600" o:spt="202" path="m,l,21600r21600,l21600,xe">
            <v:stroke joinstyle="miter"/>
            <v:path gradientshapeok="t" o:connecttype="rect"/>
          </v:shapetype>
          <v:shape id="_x0000_s1033" type="#_x0000_t202" style="position:absolute;margin-left:241.25pt;margin-top:8.1pt;width:80.25pt;height:40.2pt;z-index:251631616">
            <v:textbox>
              <w:txbxContent>
                <w:p w:rsidR="00357D4D" w:rsidRDefault="00357D4D" w:rsidP="003B2791">
                  <w:pPr>
                    <w:jc w:val="center"/>
                  </w:pPr>
                  <w:proofErr w:type="spellStart"/>
                  <w:r>
                    <w:t>Savulugu</w:t>
                  </w:r>
                  <w:proofErr w:type="spellEnd"/>
                </w:p>
                <w:p w:rsidR="00357D4D" w:rsidRDefault="00357D4D" w:rsidP="003B2791">
                  <w:pPr>
                    <w:jc w:val="center"/>
                  </w:pPr>
                  <w:r>
                    <w:t>Market</w:t>
                  </w:r>
                </w:p>
                <w:p w:rsidR="00357D4D" w:rsidRDefault="00357D4D" w:rsidP="003B2791"/>
              </w:txbxContent>
            </v:textbox>
          </v:shape>
        </w:pict>
      </w:r>
    </w:p>
    <w:p w:rsidR="003B2791" w:rsidRDefault="000A7D2E" w:rsidP="003B2791">
      <w:r w:rsidRPr="000A7D2E">
        <w:rPr>
          <w:noProof/>
        </w:rPr>
        <w:pict>
          <v:shape id="_x0000_s1032" type="#_x0000_t202" style="position:absolute;margin-left:0;margin-top:13.15pt;width:100.05pt;height:26.25pt;z-index:251630592">
            <v:textbox>
              <w:txbxContent>
                <w:p w:rsidR="00357D4D" w:rsidRDefault="00357D4D" w:rsidP="003B2791">
                  <w:pPr>
                    <w:jc w:val="center"/>
                  </w:pPr>
                  <w:r>
                    <w:t>Tamale Market</w:t>
                  </w:r>
                </w:p>
                <w:p w:rsidR="00357D4D" w:rsidRDefault="00357D4D" w:rsidP="003B2791">
                  <w:proofErr w:type="gramStart"/>
                  <w:r>
                    <w:t>r</w:t>
                  </w:r>
                  <w:proofErr w:type="gramEnd"/>
                </w:p>
              </w:txbxContent>
            </v:textbox>
          </v:shape>
        </w:pict>
      </w:r>
    </w:p>
    <w:p w:rsidR="003B2791" w:rsidRDefault="003B2791" w:rsidP="003B2791"/>
    <w:p w:rsidR="003B2791" w:rsidRDefault="000A7D2E" w:rsidP="003B2791">
      <w:pPr>
        <w:tabs>
          <w:tab w:val="left" w:pos="2225"/>
        </w:tabs>
      </w:pPr>
      <w:r w:rsidRPr="000A7D2E">
        <w:rPr>
          <w:noProof/>
        </w:rPr>
        <w:pict>
          <v:shapetype id="_x0000_t32" coordsize="21600,21600" o:spt="32" o:oned="t" path="m,l21600,21600e" filled="f">
            <v:path arrowok="t" fillok="f" o:connecttype="none"/>
            <o:lock v:ext="edit" shapetype="t"/>
          </v:shapetype>
          <v:shape id="_x0000_s1030" type="#_x0000_t32" style="position:absolute;margin-left:104.75pt;margin-top:11.8pt;width:49.6pt;height:1in;flip:x y;z-index:251628544" o:connectortype="straight">
            <v:stroke endarrow="block"/>
          </v:shape>
        </w:pict>
      </w:r>
      <w:r w:rsidRPr="000A7D2E">
        <w:rPr>
          <w:noProof/>
        </w:rPr>
        <w:pict>
          <v:shape id="_x0000_s1036" type="#_x0000_t32" style="position:absolute;margin-left:175.9pt;margin-top:9.85pt;width:58.9pt;height:1in;flip:y;z-index:251634688" o:connectortype="straight">
            <v:stroke endarrow="block"/>
          </v:shape>
        </w:pict>
      </w:r>
      <w:r w:rsidR="003B2791">
        <w:tab/>
        <w:t xml:space="preserve">      Yam, Livestock</w:t>
      </w:r>
    </w:p>
    <w:p w:rsidR="003B2791" w:rsidRDefault="000A7D2E" w:rsidP="003B2791">
      <w:pPr>
        <w:tabs>
          <w:tab w:val="left" w:pos="2225"/>
        </w:tabs>
      </w:pPr>
      <w:r w:rsidRPr="000A7D2E">
        <w:rPr>
          <w:noProof/>
        </w:rPr>
        <w:pict>
          <v:shape id="_x0000_s1031" type="#_x0000_t32" style="position:absolute;margin-left:91.65pt;margin-top:1.45pt;width:50.5pt;height:72.95pt;z-index:251629568" o:connectortype="straight">
            <v:stroke endarrow="block"/>
          </v:shape>
        </w:pict>
      </w:r>
      <w:r w:rsidRPr="000A7D2E">
        <w:rPr>
          <w:noProof/>
        </w:rPr>
        <w:pict>
          <v:shape id="_x0000_s1037" type="#_x0000_t32" style="position:absolute;margin-left:183.55pt;margin-top:6.05pt;width:55.15pt;height:64.55pt;flip:x;z-index:251635712" o:connectortype="straight">
            <v:stroke endarrow="block"/>
          </v:shape>
        </w:pict>
      </w:r>
      <w:r w:rsidR="003B2791">
        <w:tab/>
        <w:t xml:space="preserve">        Rice, Maize </w:t>
      </w:r>
    </w:p>
    <w:p w:rsidR="003B2791" w:rsidRDefault="003B2791" w:rsidP="003B2791">
      <w:pPr>
        <w:tabs>
          <w:tab w:val="left" w:pos="2225"/>
        </w:tabs>
      </w:pPr>
      <w:r>
        <w:t>Clothing, motor bikes</w:t>
      </w:r>
    </w:p>
    <w:p w:rsidR="003B2791" w:rsidRDefault="003B2791" w:rsidP="003B2791">
      <w:pPr>
        <w:tabs>
          <w:tab w:val="left" w:pos="4226"/>
        </w:tabs>
      </w:pPr>
      <w:r>
        <w:t>Bicycle, bunching mat</w:t>
      </w:r>
      <w:r>
        <w:tab/>
        <w:t xml:space="preserve">     Groundnut seed </w:t>
      </w:r>
    </w:p>
    <w:p w:rsidR="003B2791" w:rsidRDefault="003B2791" w:rsidP="003B2791">
      <w:pPr>
        <w:tabs>
          <w:tab w:val="left" w:pos="4226"/>
        </w:tabs>
      </w:pPr>
      <w:r>
        <w:tab/>
        <w:t xml:space="preserve">     Animal</w:t>
      </w:r>
    </w:p>
    <w:p w:rsidR="003B2791" w:rsidRDefault="003B2791" w:rsidP="003B2791">
      <w:pPr>
        <w:tabs>
          <w:tab w:val="left" w:pos="4226"/>
        </w:tabs>
      </w:pPr>
      <w:r>
        <w:tab/>
      </w:r>
    </w:p>
    <w:p w:rsidR="003B2791" w:rsidRDefault="000A7D2E" w:rsidP="003B2791">
      <w:pPr>
        <w:tabs>
          <w:tab w:val="left" w:pos="4226"/>
        </w:tabs>
      </w:pPr>
      <w:r w:rsidRPr="000A7D2E">
        <w:rPr>
          <w:noProof/>
        </w:rPr>
        <w:pict>
          <v:oval id="_x0000_s1029" style="position:absolute;margin-left:111.55pt;margin-top:5.4pt;width:1in;height:62.3pt;z-index:251627520"/>
        </w:pict>
      </w:r>
      <w:r w:rsidRPr="000A7D2E">
        <w:rPr>
          <w:noProof/>
        </w:rPr>
        <w:pict>
          <v:oval id="_x0000_s1028" style="position:absolute;margin-left:270.25pt;margin-top:13.25pt;width:102.3pt;height:72.4pt;z-index:251626496"/>
        </w:pict>
      </w:r>
      <w:r w:rsidR="003B2791">
        <w:t xml:space="preserve">   </w:t>
      </w:r>
      <w:r w:rsidR="003B2791">
        <w:tab/>
      </w:r>
    </w:p>
    <w:p w:rsidR="003B2791" w:rsidRDefault="000A7D2E" w:rsidP="003B2791">
      <w:pPr>
        <w:jc w:val="both"/>
      </w:pPr>
      <w:r w:rsidRPr="000A7D2E">
        <w:rPr>
          <w:noProof/>
        </w:rPr>
        <w:pict>
          <v:shape id="_x0000_s1035" type="#_x0000_t202" style="position:absolute;left:0;text-align:left;margin-left:122.75pt;margin-top:8.25pt;width:60.8pt;height:21.3pt;z-index:251633664">
            <v:textbox>
              <w:txbxContent>
                <w:p w:rsidR="00357D4D" w:rsidRDefault="00357D4D" w:rsidP="003B2791">
                  <w:pPr>
                    <w:jc w:val="center"/>
                  </w:pPr>
                  <w:r>
                    <w:t>JANA</w:t>
                  </w:r>
                </w:p>
              </w:txbxContent>
            </v:textbox>
          </v:shape>
        </w:pict>
      </w:r>
    </w:p>
    <w:p w:rsidR="003B2791" w:rsidRDefault="000A7D2E" w:rsidP="003B2791">
      <w:pPr>
        <w:jc w:val="both"/>
      </w:pPr>
      <w:r w:rsidRPr="000A7D2E">
        <w:rPr>
          <w:noProof/>
        </w:rPr>
        <w:pict>
          <v:shape id="_x0000_s1038" type="#_x0000_t32" style="position:absolute;left:0;text-align:left;margin-left:190.35pt;margin-top:10.95pt;width:73pt;height:0;flip:x;z-index:251636736" o:connectortype="straight">
            <v:stroke endarrow="block"/>
          </v:shape>
        </w:pict>
      </w:r>
      <w:r w:rsidRPr="000A7D2E">
        <w:rPr>
          <w:noProof/>
        </w:rPr>
        <w:pict>
          <v:shape id="_x0000_s1034" type="#_x0000_t202" style="position:absolute;left:0;text-align:left;margin-left:294.4pt;margin-top:4.55pt;width:60.9pt;height:38.5pt;z-index:251632640">
            <v:textbox>
              <w:txbxContent>
                <w:p w:rsidR="00357D4D" w:rsidRDefault="00357D4D" w:rsidP="003B2791">
                  <w:pPr>
                    <w:jc w:val="center"/>
                  </w:pPr>
                  <w:proofErr w:type="spellStart"/>
                  <w:r>
                    <w:t>Nanton</w:t>
                  </w:r>
                  <w:proofErr w:type="spellEnd"/>
                </w:p>
                <w:p w:rsidR="00357D4D" w:rsidRDefault="00357D4D" w:rsidP="003B2791">
                  <w:pPr>
                    <w:jc w:val="center"/>
                  </w:pPr>
                  <w:r>
                    <w:t>Market</w:t>
                  </w:r>
                </w:p>
              </w:txbxContent>
            </v:textbox>
          </v:shape>
        </w:pict>
      </w:r>
    </w:p>
    <w:p w:rsidR="003B2791" w:rsidRDefault="003B2791" w:rsidP="003B2791">
      <w:pPr>
        <w:jc w:val="both"/>
      </w:pPr>
      <w:r>
        <w:t xml:space="preserve">                                                             Fowls and </w:t>
      </w:r>
    </w:p>
    <w:p w:rsidR="003B2791" w:rsidRDefault="003B2791" w:rsidP="003B2791">
      <w:pPr>
        <w:jc w:val="both"/>
      </w:pPr>
      <w:r>
        <w:t xml:space="preserve">                                                             Cassava</w:t>
      </w:r>
    </w:p>
    <w:p w:rsidR="003B2791" w:rsidRDefault="003B2791" w:rsidP="003B2791">
      <w:pPr>
        <w:jc w:val="both"/>
      </w:pPr>
    </w:p>
    <w:p w:rsidR="003B2791" w:rsidRPr="000C543F" w:rsidRDefault="003B2791" w:rsidP="003B2791">
      <w:pPr>
        <w:jc w:val="both"/>
      </w:pPr>
      <w:proofErr w:type="gramStart"/>
      <w:r w:rsidRPr="000C543F">
        <w:t>Figure 4</w:t>
      </w:r>
      <w:r w:rsidR="00ED0927">
        <w:t>.</w:t>
      </w:r>
      <w:proofErr w:type="gramEnd"/>
      <w:r w:rsidRPr="000C543F">
        <w:t xml:space="preserve"> Market network in Jana in </w:t>
      </w:r>
      <w:r w:rsidR="007D1A6A" w:rsidRPr="000C543F">
        <w:t>N</w:t>
      </w:r>
      <w:r w:rsidRPr="000C543F">
        <w:t xml:space="preserve">orthern </w:t>
      </w:r>
      <w:r w:rsidR="007D1A6A" w:rsidRPr="000C543F">
        <w:t>R</w:t>
      </w:r>
      <w:r w:rsidRPr="000C543F">
        <w:t>egion</w:t>
      </w:r>
    </w:p>
    <w:p w:rsidR="003B2791" w:rsidRDefault="003B2791" w:rsidP="003B2791">
      <w:pPr>
        <w:jc w:val="both"/>
      </w:pPr>
    </w:p>
    <w:p w:rsidR="003B2791" w:rsidRDefault="003B2791" w:rsidP="003B2791">
      <w:pPr>
        <w:jc w:val="both"/>
      </w:pPr>
    </w:p>
    <w:p w:rsidR="003B2791" w:rsidRDefault="000A7D2E" w:rsidP="003B2791">
      <w:pPr>
        <w:jc w:val="both"/>
      </w:pPr>
      <w:r w:rsidRPr="000A7D2E">
        <w:rPr>
          <w:b/>
          <w:noProof/>
          <w:sz w:val="28"/>
          <w:szCs w:val="28"/>
          <w:u w:val="single"/>
        </w:rPr>
        <w:pict>
          <v:rect id="_x0000_s1046" style="position:absolute;left:0;text-align:left;margin-left:257pt;margin-top:11.35pt;width:1in;height:47.7pt;z-index:251644928">
            <v:textbox>
              <w:txbxContent>
                <w:p w:rsidR="00357D4D" w:rsidRDefault="00357D4D" w:rsidP="003B2791"/>
                <w:p w:rsidR="00357D4D" w:rsidRDefault="00357D4D" w:rsidP="003B2791">
                  <w:r>
                    <w:t>Consumers</w:t>
                  </w:r>
                </w:p>
              </w:txbxContent>
            </v:textbox>
          </v:rect>
        </w:pict>
      </w:r>
      <w:r w:rsidRPr="000A7D2E">
        <w:rPr>
          <w:noProof/>
          <w:sz w:val="28"/>
          <w:szCs w:val="28"/>
        </w:rPr>
        <w:pict>
          <v:rect id="_x0000_s1045" style="position:absolute;left:0;text-align:left;margin-left:-6.7pt;margin-top:11.35pt;width:90.85pt;height:40.65pt;z-index:251643904">
            <v:textbox>
              <w:txbxContent>
                <w:p w:rsidR="00357D4D" w:rsidRDefault="00357D4D" w:rsidP="003B2791"/>
                <w:p w:rsidR="00357D4D" w:rsidRDefault="00357D4D" w:rsidP="003B2791">
                  <w:r>
                    <w:t>Farmer</w:t>
                  </w:r>
                </w:p>
              </w:txbxContent>
            </v:textbox>
          </v:rect>
        </w:pict>
      </w:r>
    </w:p>
    <w:p w:rsidR="003B2791" w:rsidRPr="00D06C5D" w:rsidRDefault="003B2791" w:rsidP="003B2791">
      <w:pPr>
        <w:tabs>
          <w:tab w:val="left" w:pos="1945"/>
        </w:tabs>
        <w:rPr>
          <w:b/>
          <w:u w:val="single"/>
        </w:rPr>
      </w:pPr>
      <w:r>
        <w:rPr>
          <w:sz w:val="28"/>
          <w:szCs w:val="28"/>
        </w:rPr>
        <w:t xml:space="preserve">                                 </w:t>
      </w:r>
      <w:r w:rsidRPr="00D06C5D">
        <w:t>Retailers/Direct</w:t>
      </w:r>
    </w:p>
    <w:p w:rsidR="003B2791" w:rsidRPr="00545F08" w:rsidRDefault="000A7D2E" w:rsidP="003B2791">
      <w:pPr>
        <w:rPr>
          <w:b/>
          <w:sz w:val="28"/>
          <w:szCs w:val="28"/>
          <w:u w:val="single"/>
        </w:rPr>
      </w:pPr>
      <w:r w:rsidRPr="000A7D2E">
        <w:rPr>
          <w:b/>
          <w:noProof/>
          <w:sz w:val="28"/>
          <w:szCs w:val="28"/>
          <w:u w:val="single"/>
        </w:rPr>
        <w:pict>
          <v:shape id="_x0000_s1040" type="#_x0000_t32" style="position:absolute;margin-left:84.65pt;margin-top:.6pt;width:170.2pt;height:0;z-index:251638784" o:connectortype="straight">
            <v:stroke endarrow="block"/>
          </v:shape>
        </w:pict>
      </w:r>
      <w:r w:rsidRPr="000A7D2E">
        <w:rPr>
          <w:b/>
          <w:noProof/>
          <w:sz w:val="28"/>
          <w:szCs w:val="28"/>
          <w:u w:val="single"/>
        </w:rPr>
        <w:pict>
          <v:shape id="_x0000_s1043" type="#_x0000_t32" style="position:absolute;margin-left:5.6pt;margin-top:22.1pt;width:142.15pt;height:118.05pt;z-index:251641856" o:connectortype="straight">
            <v:stroke endarrow="block"/>
          </v:shape>
        </w:pict>
      </w:r>
      <w:r w:rsidRPr="000A7D2E">
        <w:rPr>
          <w:b/>
          <w:noProof/>
          <w:sz w:val="28"/>
          <w:szCs w:val="28"/>
          <w:u w:val="single"/>
        </w:rPr>
        <w:pict>
          <v:shape id="_x0000_s1042" type="#_x0000_t32" style="position:absolute;margin-left:34.6pt;margin-top:22.1pt;width:107.55pt;height:90.95pt;z-index:251640832" o:connectortype="straight">
            <v:stroke endarrow="block"/>
          </v:shape>
        </w:pict>
      </w:r>
      <w:r w:rsidRPr="000A7D2E">
        <w:rPr>
          <w:b/>
          <w:noProof/>
          <w:sz w:val="28"/>
          <w:szCs w:val="28"/>
          <w:u w:val="single"/>
        </w:rPr>
        <w:pict>
          <v:shape id="_x0000_s1041" type="#_x0000_t32" style="position:absolute;margin-left:60.8pt;margin-top:22.1pt;width:81.35pt;height:61.95pt;z-index:251639808" o:connectortype="straight">
            <v:stroke endarrow="block"/>
          </v:shape>
        </w:pict>
      </w:r>
    </w:p>
    <w:p w:rsidR="003B2791" w:rsidRPr="00D06C5D" w:rsidRDefault="000A7D2E" w:rsidP="003B2791">
      <w:pPr>
        <w:rPr>
          <w:sz w:val="28"/>
          <w:szCs w:val="28"/>
        </w:rPr>
      </w:pPr>
      <w:r w:rsidRPr="000A7D2E">
        <w:rPr>
          <w:b/>
          <w:noProof/>
          <w:sz w:val="28"/>
          <w:szCs w:val="28"/>
          <w:u w:val="single"/>
        </w:rPr>
        <w:pict>
          <v:shape id="_x0000_s1044" type="#_x0000_t32" style="position:absolute;margin-left:211.35pt;margin-top:14.25pt;width:64.5pt;height:93.75pt;flip:y;z-index:251642880" o:connectortype="straight">
            <v:stroke endarrow="block"/>
          </v:shape>
        </w:pict>
      </w:r>
      <w:r w:rsidR="003B2791" w:rsidRPr="00545F08">
        <w:rPr>
          <w:sz w:val="28"/>
          <w:szCs w:val="28"/>
        </w:rPr>
        <w:t xml:space="preserve">                                </w:t>
      </w:r>
      <w:r w:rsidR="003B2791">
        <w:rPr>
          <w:sz w:val="28"/>
          <w:szCs w:val="28"/>
        </w:rPr>
        <w:t xml:space="preserve">         </w:t>
      </w:r>
      <w:r w:rsidR="003B2791" w:rsidRPr="00D06C5D">
        <w:t>Direct</w:t>
      </w:r>
      <w:r w:rsidR="003B2791">
        <w:t>/</w:t>
      </w:r>
    </w:p>
    <w:p w:rsidR="003B2791" w:rsidRDefault="003B2791" w:rsidP="003B2791">
      <w:r>
        <w:t xml:space="preserve">                                             Middlemen</w:t>
      </w:r>
    </w:p>
    <w:p w:rsidR="003B2791" w:rsidRPr="00D06C5D" w:rsidRDefault="003B2791" w:rsidP="003B2791">
      <w:pPr>
        <w:rPr>
          <w:b/>
          <w:sz w:val="28"/>
          <w:szCs w:val="28"/>
        </w:rPr>
      </w:pPr>
      <w:r>
        <w:rPr>
          <w:b/>
          <w:sz w:val="28"/>
          <w:szCs w:val="28"/>
          <w:u w:val="single"/>
        </w:rPr>
        <w:t xml:space="preserve">                                        </w:t>
      </w:r>
    </w:p>
    <w:p w:rsidR="003B2791" w:rsidRDefault="000A7D2E" w:rsidP="003B2791">
      <w:pPr>
        <w:rPr>
          <w:sz w:val="28"/>
          <w:szCs w:val="28"/>
        </w:rPr>
      </w:pPr>
      <w:r w:rsidRPr="000A7D2E">
        <w:rPr>
          <w:b/>
          <w:noProof/>
          <w:sz w:val="28"/>
          <w:szCs w:val="28"/>
        </w:rPr>
        <w:pict>
          <v:shape id="_x0000_s1039" type="#_x0000_t202" style="position:absolute;margin-left:142.15pt;margin-top:8.1pt;width:69.2pt;height:78.6pt;z-index:251637760">
            <v:textbox style="mso-next-textbox:#_x0000_s1039">
              <w:txbxContent>
                <w:p w:rsidR="00357D4D" w:rsidRDefault="00357D4D" w:rsidP="003B2791">
                  <w:r>
                    <w:t>Tamale</w:t>
                  </w:r>
                </w:p>
                <w:p w:rsidR="00357D4D" w:rsidRDefault="00357D4D" w:rsidP="003B2791"/>
                <w:p w:rsidR="00357D4D" w:rsidRDefault="00357D4D" w:rsidP="003B2791">
                  <w:proofErr w:type="spellStart"/>
                  <w:r>
                    <w:t>Nanton</w:t>
                  </w:r>
                  <w:proofErr w:type="spellEnd"/>
                </w:p>
                <w:p w:rsidR="00357D4D" w:rsidRDefault="00357D4D" w:rsidP="003B2791"/>
                <w:p w:rsidR="00357D4D" w:rsidRDefault="00357D4D" w:rsidP="003B2791">
                  <w:proofErr w:type="spellStart"/>
                  <w:r>
                    <w:t>Savulugu</w:t>
                  </w:r>
                  <w:proofErr w:type="spellEnd"/>
                </w:p>
                <w:p w:rsidR="00357D4D" w:rsidRDefault="00357D4D" w:rsidP="003B2791"/>
              </w:txbxContent>
            </v:textbox>
          </v:shape>
        </w:pict>
      </w:r>
    </w:p>
    <w:p w:rsidR="003B2791" w:rsidRPr="00D06C5D" w:rsidRDefault="003B2791" w:rsidP="003B2791">
      <w:pPr>
        <w:rPr>
          <w:sz w:val="28"/>
          <w:szCs w:val="28"/>
        </w:rPr>
      </w:pPr>
    </w:p>
    <w:p w:rsidR="003B2791" w:rsidRDefault="003B2791" w:rsidP="003B2791">
      <w:pPr>
        <w:jc w:val="both"/>
      </w:pPr>
    </w:p>
    <w:p w:rsidR="003B2791" w:rsidRDefault="003B2791" w:rsidP="003B2791">
      <w:pPr>
        <w:jc w:val="both"/>
      </w:pPr>
    </w:p>
    <w:p w:rsidR="003B2791" w:rsidRDefault="003B2791" w:rsidP="003B2791">
      <w:pPr>
        <w:jc w:val="both"/>
      </w:pPr>
    </w:p>
    <w:p w:rsidR="003B2791" w:rsidRDefault="003B2791" w:rsidP="003B2791">
      <w:pPr>
        <w:jc w:val="both"/>
      </w:pPr>
    </w:p>
    <w:p w:rsidR="003B2791" w:rsidRDefault="003B2791" w:rsidP="003B2791">
      <w:pPr>
        <w:jc w:val="both"/>
      </w:pPr>
    </w:p>
    <w:p w:rsidR="003B2791" w:rsidRPr="000C543F" w:rsidRDefault="003B2791" w:rsidP="003B2791">
      <w:pPr>
        <w:jc w:val="both"/>
      </w:pPr>
      <w:proofErr w:type="gramStart"/>
      <w:r w:rsidRPr="000C543F">
        <w:t>Figure 5</w:t>
      </w:r>
      <w:r w:rsidR="00ED0927">
        <w:t>.</w:t>
      </w:r>
      <w:proofErr w:type="gramEnd"/>
      <w:r w:rsidRPr="000C543F">
        <w:t xml:space="preserve"> Market channel in Jana in </w:t>
      </w:r>
      <w:r w:rsidR="007D1A6A" w:rsidRPr="000C543F">
        <w:t>N</w:t>
      </w:r>
      <w:r w:rsidRPr="000C543F">
        <w:t xml:space="preserve">orthern </w:t>
      </w:r>
      <w:r w:rsidR="007D1A6A" w:rsidRPr="000C543F">
        <w:t>R</w:t>
      </w:r>
      <w:r w:rsidRPr="000C543F">
        <w:t>egion</w:t>
      </w:r>
    </w:p>
    <w:p w:rsidR="003B2791" w:rsidRPr="006A0D80" w:rsidRDefault="003B2791" w:rsidP="003B2791">
      <w:pPr>
        <w:jc w:val="both"/>
        <w:rPr>
          <w:b/>
        </w:rPr>
      </w:pPr>
    </w:p>
    <w:p w:rsidR="003B2791" w:rsidRDefault="003B2791" w:rsidP="003B2791">
      <w:pPr>
        <w:jc w:val="both"/>
      </w:pPr>
      <w:r>
        <w:t xml:space="preserve">In West </w:t>
      </w:r>
      <w:proofErr w:type="spellStart"/>
      <w:r>
        <w:t>Gonja</w:t>
      </w:r>
      <w:proofErr w:type="spellEnd"/>
      <w:r>
        <w:t xml:space="preserve"> district, there is no community market at </w:t>
      </w:r>
      <w:proofErr w:type="spellStart"/>
      <w:r>
        <w:t>Sori</w:t>
      </w:r>
      <w:proofErr w:type="spellEnd"/>
      <w:r>
        <w:t xml:space="preserve"> </w:t>
      </w:r>
      <w:r w:rsidR="007D1A6A">
        <w:t>N</w:t>
      </w:r>
      <w:r>
        <w:t xml:space="preserve">o.1 and </w:t>
      </w:r>
      <w:proofErr w:type="spellStart"/>
      <w:r>
        <w:t>Frafra</w:t>
      </w:r>
      <w:proofErr w:type="spellEnd"/>
      <w:r>
        <w:t xml:space="preserve"> </w:t>
      </w:r>
      <w:r w:rsidR="007D1A6A">
        <w:t>N</w:t>
      </w:r>
      <w:r>
        <w:t xml:space="preserve">o. 4, but farmers from the communities transact market business in </w:t>
      </w:r>
      <w:proofErr w:type="spellStart"/>
      <w:r>
        <w:t>Damongo</w:t>
      </w:r>
      <w:proofErr w:type="spellEnd"/>
      <w:r>
        <w:t xml:space="preserve">, </w:t>
      </w:r>
      <w:proofErr w:type="spellStart"/>
      <w:r>
        <w:t>Kitampo</w:t>
      </w:r>
      <w:proofErr w:type="spellEnd"/>
      <w:r>
        <w:t xml:space="preserve"> and </w:t>
      </w:r>
      <w:proofErr w:type="spellStart"/>
      <w:r>
        <w:t>Sori</w:t>
      </w:r>
      <w:proofErr w:type="spellEnd"/>
      <w:r>
        <w:t xml:space="preserve"> </w:t>
      </w:r>
      <w:r w:rsidR="007D1A6A">
        <w:t>N</w:t>
      </w:r>
      <w:r>
        <w:t xml:space="preserve">o. 2 markets. Farmers in the communities sell cereals, legumes and livestock in </w:t>
      </w:r>
      <w:proofErr w:type="spellStart"/>
      <w:r>
        <w:t>Damongo</w:t>
      </w:r>
      <w:proofErr w:type="spellEnd"/>
      <w:r>
        <w:t xml:space="preserve"> and yam in </w:t>
      </w:r>
      <w:proofErr w:type="spellStart"/>
      <w:r>
        <w:t>Ki</w:t>
      </w:r>
      <w:r w:rsidR="007D1A6A">
        <w:t>n</w:t>
      </w:r>
      <w:r>
        <w:t>tampo</w:t>
      </w:r>
      <w:proofErr w:type="spellEnd"/>
      <w:r>
        <w:t xml:space="preserve"> markets. They purchase vegetables, clothing, agro-chemicals, cutlasses and bicycle spare parts from the market. The farmers sell farm produce direct, but middlemen enter the communities periodically to purchase farm produce and sell to retailers and consumers in other markets. </w:t>
      </w:r>
      <w:proofErr w:type="spellStart"/>
      <w:r>
        <w:t>Jo</w:t>
      </w:r>
      <w:r w:rsidR="007D1A6A">
        <w:t>n</w:t>
      </w:r>
      <w:r>
        <w:t>okpon</w:t>
      </w:r>
      <w:r w:rsidR="007D1A6A">
        <w:t>t</w:t>
      </w:r>
      <w:r>
        <w:t>o</w:t>
      </w:r>
      <w:proofErr w:type="spellEnd"/>
      <w:r>
        <w:t xml:space="preserve"> and </w:t>
      </w:r>
      <w:proofErr w:type="spellStart"/>
      <w:r>
        <w:t>Busunu</w:t>
      </w:r>
      <w:proofErr w:type="spellEnd"/>
      <w:r>
        <w:t xml:space="preserve"> have small</w:t>
      </w:r>
      <w:r w:rsidR="007D1A6A">
        <w:t>er</w:t>
      </w:r>
      <w:r>
        <w:t xml:space="preserve"> markets, but also join bigger markets in </w:t>
      </w:r>
      <w:proofErr w:type="spellStart"/>
      <w:r>
        <w:t>Busunu</w:t>
      </w:r>
      <w:proofErr w:type="spellEnd"/>
      <w:r>
        <w:t xml:space="preserve">, </w:t>
      </w:r>
      <w:proofErr w:type="spellStart"/>
      <w:r>
        <w:t>Yapei</w:t>
      </w:r>
      <w:proofErr w:type="spellEnd"/>
      <w:r>
        <w:t xml:space="preserve"> and </w:t>
      </w:r>
      <w:proofErr w:type="spellStart"/>
      <w:r>
        <w:t>Damongo</w:t>
      </w:r>
      <w:proofErr w:type="spellEnd"/>
      <w:r>
        <w:t xml:space="preserve">. Farmers in these communities sell cereals, legumes and livestock and they purchase vegetables, bicycle spare parts and building materials from the big markets. Although farmers sell their produce directly, middlemen enter the communities periodically to buy farm products directly from the farmers. </w:t>
      </w:r>
    </w:p>
    <w:p w:rsidR="00DA5015" w:rsidRDefault="00DA5015" w:rsidP="003B2791">
      <w:pPr>
        <w:jc w:val="both"/>
      </w:pPr>
    </w:p>
    <w:p w:rsidR="003B2791" w:rsidRDefault="003B2791" w:rsidP="003B2791">
      <w:pPr>
        <w:jc w:val="both"/>
      </w:pPr>
      <w:r>
        <w:lastRenderedPageBreak/>
        <w:t xml:space="preserve">The market network and channel in </w:t>
      </w:r>
      <w:proofErr w:type="spellStart"/>
      <w:r>
        <w:t>Dundo</w:t>
      </w:r>
      <w:proofErr w:type="spellEnd"/>
      <w:r>
        <w:t xml:space="preserve">, </w:t>
      </w:r>
      <w:proofErr w:type="spellStart"/>
      <w:r>
        <w:t>Tingoli</w:t>
      </w:r>
      <w:proofErr w:type="spellEnd"/>
      <w:r>
        <w:t xml:space="preserve">, and </w:t>
      </w:r>
      <w:proofErr w:type="spellStart"/>
      <w:r>
        <w:t>Sabegu</w:t>
      </w:r>
      <w:proofErr w:type="spellEnd"/>
      <w:r>
        <w:t xml:space="preserve"> communities in </w:t>
      </w:r>
      <w:proofErr w:type="spellStart"/>
      <w:r>
        <w:t>Tolo</w:t>
      </w:r>
      <w:r w:rsidR="007D1A6A">
        <w:t>n</w:t>
      </w:r>
      <w:proofErr w:type="spellEnd"/>
      <w:r>
        <w:t>/</w:t>
      </w:r>
      <w:proofErr w:type="spellStart"/>
      <w:r>
        <w:t>Kumbungu</w:t>
      </w:r>
      <w:proofErr w:type="spellEnd"/>
      <w:r>
        <w:t xml:space="preserve"> district indicate that farmers patronize Nyankpala, </w:t>
      </w:r>
      <w:proofErr w:type="spellStart"/>
      <w:r>
        <w:t>Woribogu</w:t>
      </w:r>
      <w:proofErr w:type="spellEnd"/>
      <w:r>
        <w:t xml:space="preserve">, Tamale and </w:t>
      </w:r>
      <w:proofErr w:type="spellStart"/>
      <w:r>
        <w:t>Kumbungu</w:t>
      </w:r>
      <w:proofErr w:type="spellEnd"/>
      <w:r>
        <w:t xml:space="preserve">, markets. Farm produce are sold to individual middlemen and these include paddy and processed rice, maize, soybean, groundnut, processed groundnut (paste, oil and cake), livestock and vegetables. Items they buy back home include all that they send to sell at the lean season when there is shortage of food. A lot of rice and maize are produced at </w:t>
      </w:r>
      <w:proofErr w:type="spellStart"/>
      <w:r>
        <w:t>Zugu</w:t>
      </w:r>
      <w:proofErr w:type="spellEnd"/>
      <w:r>
        <w:t xml:space="preserve"> and farmers from the community patronize </w:t>
      </w:r>
      <w:proofErr w:type="spellStart"/>
      <w:r>
        <w:t>Kumbungu</w:t>
      </w:r>
      <w:proofErr w:type="spellEnd"/>
      <w:r>
        <w:t xml:space="preserve">, </w:t>
      </w:r>
      <w:proofErr w:type="spellStart"/>
      <w:r>
        <w:t>Savelugu</w:t>
      </w:r>
      <w:proofErr w:type="spellEnd"/>
      <w:r>
        <w:t xml:space="preserve"> and Tamale markets. There is no organized group in the district that buys the produce from the farmers, but individual middlemen constitute the major channel for disposal of the produce. </w:t>
      </w:r>
    </w:p>
    <w:p w:rsidR="00DA5015" w:rsidRDefault="00DA5015" w:rsidP="003B2791">
      <w:pPr>
        <w:jc w:val="both"/>
      </w:pPr>
    </w:p>
    <w:p w:rsidR="003B2791" w:rsidRDefault="003B2791" w:rsidP="003B2791">
      <w:pPr>
        <w:jc w:val="both"/>
      </w:pPr>
      <w:proofErr w:type="spellStart"/>
      <w:r>
        <w:t>Zang</w:t>
      </w:r>
      <w:proofErr w:type="spellEnd"/>
      <w:r>
        <w:t xml:space="preserve"> community in </w:t>
      </w:r>
      <w:proofErr w:type="spellStart"/>
      <w:r>
        <w:t>Yendi</w:t>
      </w:r>
      <w:proofErr w:type="spellEnd"/>
      <w:r>
        <w:t xml:space="preserve"> municipality does not have an organized local market. All produce are </w:t>
      </w:r>
      <w:r w:rsidR="007D1A6A">
        <w:t xml:space="preserve">sold in </w:t>
      </w:r>
      <w:proofErr w:type="spellStart"/>
      <w:r>
        <w:t>Yendi</w:t>
      </w:r>
      <w:proofErr w:type="spellEnd"/>
      <w:r>
        <w:t xml:space="preserve"> market. The produce sold includes maize, rice, cowpea, sorghum and millet. The channel for produce disposal is from farmer to Savanna Farmers Marketing Company (SFMC) to consumer or from farmer to consumer directly. The SFMC is the only organized market channel through which farmers sell their produce. </w:t>
      </w:r>
      <w:proofErr w:type="spellStart"/>
      <w:r w:rsidRPr="00041289">
        <w:t>Malzeri</w:t>
      </w:r>
      <w:proofErr w:type="spellEnd"/>
      <w:r w:rsidRPr="00041289">
        <w:t xml:space="preserve"> farmers patronize Bonbon, </w:t>
      </w:r>
      <w:proofErr w:type="spellStart"/>
      <w:r w:rsidRPr="00041289">
        <w:t>Gushegu</w:t>
      </w:r>
      <w:proofErr w:type="spellEnd"/>
      <w:r w:rsidRPr="00041289">
        <w:t xml:space="preserve">, </w:t>
      </w:r>
      <w:proofErr w:type="spellStart"/>
      <w:r w:rsidRPr="00041289">
        <w:t>Kpatina</w:t>
      </w:r>
      <w:proofErr w:type="spellEnd"/>
      <w:r w:rsidRPr="00041289">
        <w:t xml:space="preserve"> and </w:t>
      </w:r>
      <w:proofErr w:type="spellStart"/>
      <w:r w:rsidRPr="00041289">
        <w:t>Yendi</w:t>
      </w:r>
      <w:proofErr w:type="spellEnd"/>
      <w:r w:rsidRPr="00041289">
        <w:t xml:space="preserve"> markets. Produce sent there include maize</w:t>
      </w:r>
      <w:r>
        <w:t xml:space="preserve">, paddy and processed rice, groundnuts, small quantities of sorghum and millet and vegetables. </w:t>
      </w:r>
      <w:r w:rsidRPr="00B33A30">
        <w:t xml:space="preserve">Some </w:t>
      </w:r>
      <w:r w:rsidR="007D1A6A">
        <w:t xml:space="preserve">soybean </w:t>
      </w:r>
      <w:r>
        <w:t xml:space="preserve">farmer groups in </w:t>
      </w:r>
      <w:proofErr w:type="spellStart"/>
      <w:r>
        <w:t>M</w:t>
      </w:r>
      <w:r w:rsidRPr="00B33A30">
        <w:t>azeri</w:t>
      </w:r>
      <w:proofErr w:type="spellEnd"/>
      <w:r w:rsidRPr="00B33A30">
        <w:t xml:space="preserve"> go into contract agreement to get support in terms of farm inputs from SFMC and sell the produce to them after harvest, so </w:t>
      </w:r>
      <w:proofErr w:type="spellStart"/>
      <w:r>
        <w:t>M</w:t>
      </w:r>
      <w:r w:rsidRPr="00B33A30">
        <w:t>a</w:t>
      </w:r>
      <w:r>
        <w:t>l</w:t>
      </w:r>
      <w:r w:rsidRPr="00B33A30">
        <w:t>zeri</w:t>
      </w:r>
      <w:proofErr w:type="spellEnd"/>
      <w:r w:rsidRPr="00B33A30">
        <w:t xml:space="preserve"> farmers have no problem selling their soybean.</w:t>
      </w:r>
      <w:r>
        <w:t xml:space="preserve"> Farmers from </w:t>
      </w:r>
      <w:proofErr w:type="spellStart"/>
      <w:r>
        <w:t>Zakoli</w:t>
      </w:r>
      <w:proofErr w:type="spellEnd"/>
      <w:r>
        <w:t xml:space="preserve"> patronize </w:t>
      </w:r>
      <w:proofErr w:type="spellStart"/>
      <w:r>
        <w:t>Sakpaba</w:t>
      </w:r>
      <w:proofErr w:type="spellEnd"/>
      <w:r>
        <w:t xml:space="preserve">, </w:t>
      </w:r>
      <w:proofErr w:type="spellStart"/>
      <w:r>
        <w:t>Yendi</w:t>
      </w:r>
      <w:proofErr w:type="spellEnd"/>
      <w:r>
        <w:t xml:space="preserve">, </w:t>
      </w:r>
      <w:proofErr w:type="spellStart"/>
      <w:r>
        <w:t>Wonbong</w:t>
      </w:r>
      <w:proofErr w:type="spellEnd"/>
      <w:r>
        <w:t xml:space="preserve">, </w:t>
      </w:r>
      <w:proofErr w:type="spellStart"/>
      <w:r>
        <w:t>Sabdoa</w:t>
      </w:r>
      <w:proofErr w:type="spellEnd"/>
      <w:r>
        <w:t xml:space="preserve"> and </w:t>
      </w:r>
      <w:proofErr w:type="spellStart"/>
      <w:r>
        <w:t>Yinsola</w:t>
      </w:r>
      <w:proofErr w:type="spellEnd"/>
      <w:r>
        <w:t xml:space="preserve"> markets. Those from </w:t>
      </w:r>
      <w:proofErr w:type="spellStart"/>
      <w:r>
        <w:t>Adibo</w:t>
      </w:r>
      <w:proofErr w:type="spellEnd"/>
      <w:r>
        <w:t xml:space="preserve"> </w:t>
      </w:r>
      <w:r w:rsidR="007D1A6A">
        <w:t xml:space="preserve">go </w:t>
      </w:r>
      <w:r>
        <w:t xml:space="preserve">to </w:t>
      </w:r>
      <w:proofErr w:type="spellStart"/>
      <w:r>
        <w:t>Yendi</w:t>
      </w:r>
      <w:proofErr w:type="spellEnd"/>
      <w:r>
        <w:t xml:space="preserve">, </w:t>
      </w:r>
      <w:proofErr w:type="spellStart"/>
      <w:r>
        <w:t>Bimbila</w:t>
      </w:r>
      <w:proofErr w:type="spellEnd"/>
      <w:r>
        <w:t xml:space="preserve">, Tamale and Kumasi markets, while farmers from </w:t>
      </w:r>
      <w:proofErr w:type="spellStart"/>
      <w:r>
        <w:t>Pion</w:t>
      </w:r>
      <w:proofErr w:type="spellEnd"/>
      <w:r>
        <w:t xml:space="preserve"> patronize </w:t>
      </w:r>
      <w:proofErr w:type="spellStart"/>
      <w:r>
        <w:t>Yendi</w:t>
      </w:r>
      <w:proofErr w:type="spellEnd"/>
      <w:r>
        <w:t xml:space="preserve">, Tamale, </w:t>
      </w:r>
      <w:proofErr w:type="spellStart"/>
      <w:r>
        <w:t>Katinga</w:t>
      </w:r>
      <w:proofErr w:type="spellEnd"/>
      <w:r>
        <w:t xml:space="preserve">, </w:t>
      </w:r>
      <w:proofErr w:type="spellStart"/>
      <w:r>
        <w:t>Bonbong</w:t>
      </w:r>
      <w:proofErr w:type="spellEnd"/>
      <w:r>
        <w:t xml:space="preserve">, </w:t>
      </w:r>
      <w:proofErr w:type="spellStart"/>
      <w:r>
        <w:t>Bimbila</w:t>
      </w:r>
      <w:proofErr w:type="spellEnd"/>
      <w:r>
        <w:t xml:space="preserve">, </w:t>
      </w:r>
      <w:proofErr w:type="spellStart"/>
      <w:r>
        <w:t>Gushegu</w:t>
      </w:r>
      <w:proofErr w:type="spellEnd"/>
      <w:r>
        <w:t xml:space="preserve"> and </w:t>
      </w:r>
      <w:proofErr w:type="spellStart"/>
      <w:r>
        <w:t>Wapuli</w:t>
      </w:r>
      <w:proofErr w:type="spellEnd"/>
      <w:r>
        <w:t xml:space="preserve"> markets directly by individual and commercial farmers. </w:t>
      </w:r>
    </w:p>
    <w:p w:rsidR="003B2791" w:rsidRPr="00ED7201" w:rsidRDefault="003B2791" w:rsidP="003B2791">
      <w:pPr>
        <w:jc w:val="both"/>
      </w:pPr>
    </w:p>
    <w:p w:rsidR="003B2791" w:rsidRDefault="003B2791" w:rsidP="003B2791">
      <w:pPr>
        <w:jc w:val="both"/>
        <w:rPr>
          <w:b/>
        </w:rPr>
      </w:pPr>
      <w:r w:rsidRPr="00ED7201">
        <w:rPr>
          <w:b/>
        </w:rPr>
        <w:t xml:space="preserve">3.5 </w:t>
      </w:r>
      <w:r>
        <w:rPr>
          <w:b/>
        </w:rPr>
        <w:t xml:space="preserve">                 Community Institutions: </w:t>
      </w:r>
      <w:r w:rsidRPr="00ED7201">
        <w:rPr>
          <w:b/>
        </w:rPr>
        <w:t>Linkages</w:t>
      </w:r>
      <w:r>
        <w:rPr>
          <w:b/>
        </w:rPr>
        <w:t>, Purpose and Strengths</w:t>
      </w:r>
    </w:p>
    <w:p w:rsidR="003B2791" w:rsidRDefault="003B2791" w:rsidP="003B2791">
      <w:pPr>
        <w:jc w:val="both"/>
        <w:rPr>
          <w:b/>
        </w:rPr>
      </w:pPr>
    </w:p>
    <w:p w:rsidR="003B2791" w:rsidRPr="00761C9F" w:rsidRDefault="003B2791" w:rsidP="003B2791">
      <w:pPr>
        <w:jc w:val="both"/>
        <w:rPr>
          <w:b/>
        </w:rPr>
      </w:pPr>
      <w:r>
        <w:rPr>
          <w:b/>
        </w:rPr>
        <w:t xml:space="preserve">3.5.1 Existing community groups and links to livelihood support services: </w:t>
      </w:r>
      <w:r w:rsidRPr="00761C9F">
        <w:t xml:space="preserve">Individual farmers and </w:t>
      </w:r>
      <w:r>
        <w:t xml:space="preserve">those belonging to </w:t>
      </w:r>
      <w:r w:rsidR="001E0D18">
        <w:t>CBOs</w:t>
      </w:r>
      <w:r>
        <w:t xml:space="preserve"> (Table 1) in most communities in the </w:t>
      </w:r>
      <w:r w:rsidR="007D1A6A">
        <w:t>N</w:t>
      </w:r>
      <w:r>
        <w:t xml:space="preserve">orthern </w:t>
      </w:r>
      <w:r w:rsidR="007D1A6A">
        <w:t>R</w:t>
      </w:r>
      <w:r>
        <w:t xml:space="preserve">egion benefit from livelihood support services provided by government and </w:t>
      </w:r>
      <w:r w:rsidR="007D1A6A">
        <w:t xml:space="preserve">NGOs. </w:t>
      </w:r>
      <w:r>
        <w:t xml:space="preserve">. In </w:t>
      </w:r>
      <w:proofErr w:type="spellStart"/>
      <w:r>
        <w:t>Savelugu</w:t>
      </w:r>
      <w:proofErr w:type="spellEnd"/>
      <w:r>
        <w:t>/</w:t>
      </w:r>
      <w:proofErr w:type="spellStart"/>
      <w:r>
        <w:t>Nanton</w:t>
      </w:r>
      <w:proofErr w:type="spellEnd"/>
      <w:r>
        <w:t xml:space="preserve"> district farmers are linked to service providers and </w:t>
      </w:r>
      <w:r w:rsidR="007D1A6A">
        <w:t xml:space="preserve">they </w:t>
      </w:r>
      <w:r>
        <w:t xml:space="preserve">benefit from such institutions. The CBOs benefit from technology dissemination and farm inputs from </w:t>
      </w:r>
      <w:proofErr w:type="spellStart"/>
      <w:r>
        <w:t>M</w:t>
      </w:r>
      <w:r w:rsidR="007D1A6A">
        <w:t>oFA</w:t>
      </w:r>
      <w:proofErr w:type="spellEnd"/>
      <w:r w:rsidR="007D1A6A">
        <w:t xml:space="preserve"> and CSIR-SARI </w:t>
      </w:r>
      <w:r>
        <w:t xml:space="preserve">; </w:t>
      </w:r>
      <w:r w:rsidR="00215D19">
        <w:t>education, training</w:t>
      </w:r>
      <w:r>
        <w:t xml:space="preserve"> and provision of school structures</w:t>
      </w:r>
      <w:r w:rsidR="007D1A6A">
        <w:t>,</w:t>
      </w:r>
      <w:r>
        <w:t xml:space="preserve"> feeder roads and boreholes from </w:t>
      </w:r>
      <w:proofErr w:type="spellStart"/>
      <w:r>
        <w:t>MiDA</w:t>
      </w:r>
      <w:proofErr w:type="spellEnd"/>
      <w:r>
        <w:t>; bore holes, electricity, livestock technology and tree planting from N</w:t>
      </w:r>
      <w:r w:rsidR="007D1A6A">
        <w:t xml:space="preserve">GOs like </w:t>
      </w:r>
      <w:r>
        <w:t xml:space="preserve">World Vision </w:t>
      </w:r>
      <w:r w:rsidR="007D1A6A">
        <w:t xml:space="preserve">International </w:t>
      </w:r>
      <w:r>
        <w:t>(WV</w:t>
      </w:r>
      <w:r w:rsidR="007D1A6A">
        <w:t>I</w:t>
      </w:r>
      <w:r>
        <w:t xml:space="preserve">), ADRA, CASPAD and OIC and education from GES. </w:t>
      </w:r>
      <w:r w:rsidR="008B2183">
        <w:t xml:space="preserve">In general, </w:t>
      </w:r>
      <w:proofErr w:type="spellStart"/>
      <w:r>
        <w:t>MoFA</w:t>
      </w:r>
      <w:proofErr w:type="spellEnd"/>
      <w:r>
        <w:t xml:space="preserve"> </w:t>
      </w:r>
      <w:r w:rsidR="008B2183">
        <w:t xml:space="preserve">often </w:t>
      </w:r>
      <w:r>
        <w:t xml:space="preserve">recover the cost of input supplied </w:t>
      </w:r>
      <w:r w:rsidR="008B2183">
        <w:t xml:space="preserve">to farmers </w:t>
      </w:r>
      <w:r>
        <w:t>in kind.</w:t>
      </w:r>
    </w:p>
    <w:p w:rsidR="00DA5015" w:rsidRDefault="00DA5015" w:rsidP="003B2791">
      <w:pPr>
        <w:jc w:val="both"/>
      </w:pPr>
    </w:p>
    <w:p w:rsidR="003B2791" w:rsidRDefault="003B2791" w:rsidP="003B2791">
      <w:pPr>
        <w:jc w:val="both"/>
      </w:pPr>
      <w:r>
        <w:t xml:space="preserve">Farmers in the CBOs in West </w:t>
      </w:r>
      <w:proofErr w:type="spellStart"/>
      <w:r>
        <w:t>Gonja</w:t>
      </w:r>
      <w:proofErr w:type="spellEnd"/>
      <w:r>
        <w:t xml:space="preserve"> district also benefit from the services offered by </w:t>
      </w:r>
      <w:proofErr w:type="spellStart"/>
      <w:r>
        <w:t>MoFA</w:t>
      </w:r>
      <w:proofErr w:type="spellEnd"/>
      <w:r>
        <w:t xml:space="preserve"> and </w:t>
      </w:r>
      <w:r w:rsidR="00243859">
        <w:t>CSIR-</w:t>
      </w:r>
      <w:r>
        <w:t>SARI. An NGO</w:t>
      </w:r>
      <w:r w:rsidR="00243859">
        <w:t>,</w:t>
      </w:r>
      <w:r>
        <w:t xml:space="preserve"> </w:t>
      </w:r>
      <w:proofErr w:type="spellStart"/>
      <w:r>
        <w:t>Masara</w:t>
      </w:r>
      <w:proofErr w:type="spellEnd"/>
      <w:r>
        <w:t xml:space="preserve"> </w:t>
      </w:r>
      <w:proofErr w:type="spellStart"/>
      <w:r>
        <w:t>Na’arziki</w:t>
      </w:r>
      <w:proofErr w:type="spellEnd"/>
      <w:r>
        <w:t xml:space="preserve"> also provides farm inputs to farmers which are recovered in kind, while the Catholic Church and District Assembly provided solar </w:t>
      </w:r>
      <w:r w:rsidR="00243859">
        <w:t xml:space="preserve">lamps </w:t>
      </w:r>
      <w:r>
        <w:t xml:space="preserve">at </w:t>
      </w:r>
      <w:proofErr w:type="spellStart"/>
      <w:r>
        <w:t>Busunu</w:t>
      </w:r>
      <w:proofErr w:type="spellEnd"/>
      <w:r>
        <w:t xml:space="preserve">. No organized CBO was identified at </w:t>
      </w:r>
      <w:proofErr w:type="spellStart"/>
      <w:r>
        <w:t>Frafra</w:t>
      </w:r>
      <w:proofErr w:type="spellEnd"/>
      <w:r>
        <w:t xml:space="preserve"> No.4, but individual farmers benefit</w:t>
      </w:r>
      <w:r w:rsidR="00243859">
        <w:t>ed</w:t>
      </w:r>
      <w:r>
        <w:t xml:space="preserve"> from input and technology interventions from </w:t>
      </w:r>
      <w:proofErr w:type="spellStart"/>
      <w:r>
        <w:t>MoFA</w:t>
      </w:r>
      <w:proofErr w:type="spellEnd"/>
      <w:r>
        <w:t xml:space="preserve">, </w:t>
      </w:r>
      <w:r w:rsidR="00243859">
        <w:t>CSIR-</w:t>
      </w:r>
      <w:r>
        <w:t xml:space="preserve">SARI and WEINCO. In the </w:t>
      </w:r>
      <w:proofErr w:type="spellStart"/>
      <w:r>
        <w:t>Tolo</w:t>
      </w:r>
      <w:r w:rsidR="00243859">
        <w:t>n</w:t>
      </w:r>
      <w:proofErr w:type="spellEnd"/>
      <w:r>
        <w:t>/</w:t>
      </w:r>
      <w:proofErr w:type="spellStart"/>
      <w:r>
        <w:t>Kumbungu</w:t>
      </w:r>
      <w:proofErr w:type="spellEnd"/>
      <w:r>
        <w:t xml:space="preserve"> district, government institutions such as </w:t>
      </w:r>
      <w:proofErr w:type="spellStart"/>
      <w:r>
        <w:t>MoFA</w:t>
      </w:r>
      <w:proofErr w:type="spellEnd"/>
      <w:r>
        <w:t xml:space="preserve">, </w:t>
      </w:r>
      <w:r w:rsidR="00243859">
        <w:t>CSIR-</w:t>
      </w:r>
      <w:r>
        <w:t>SARI, and GHS provide</w:t>
      </w:r>
      <w:r w:rsidR="00243859">
        <w:t>d</w:t>
      </w:r>
      <w:r>
        <w:t xml:space="preserve"> services to farmers in </w:t>
      </w:r>
      <w:proofErr w:type="spellStart"/>
      <w:r>
        <w:t>Dundo</w:t>
      </w:r>
      <w:proofErr w:type="spellEnd"/>
      <w:r>
        <w:t xml:space="preserve"> community with no private sector or NGO participation. Institutions that work with inhabitants and CBOs in </w:t>
      </w:r>
      <w:proofErr w:type="spellStart"/>
      <w:r>
        <w:t>Tingoli</w:t>
      </w:r>
      <w:proofErr w:type="spellEnd"/>
      <w:r>
        <w:t xml:space="preserve"> include</w:t>
      </w:r>
      <w:r w:rsidR="00243859">
        <w:t>d</w:t>
      </w:r>
      <w:r>
        <w:t xml:space="preserve"> </w:t>
      </w:r>
      <w:r w:rsidR="00243859">
        <w:t>CSIR-SARI</w:t>
      </w:r>
      <w:r>
        <w:t xml:space="preserve">, UNICEF, </w:t>
      </w:r>
      <w:proofErr w:type="spellStart"/>
      <w:r>
        <w:t>MiDA</w:t>
      </w:r>
      <w:proofErr w:type="spellEnd"/>
      <w:r>
        <w:t xml:space="preserve">, </w:t>
      </w:r>
      <w:proofErr w:type="spellStart"/>
      <w:r>
        <w:t>MoFA</w:t>
      </w:r>
      <w:proofErr w:type="spellEnd"/>
      <w:r>
        <w:t xml:space="preserve">, and MASLOC, while </w:t>
      </w:r>
      <w:proofErr w:type="spellStart"/>
      <w:r>
        <w:t>MiDA</w:t>
      </w:r>
      <w:proofErr w:type="spellEnd"/>
      <w:r>
        <w:t xml:space="preserve">, </w:t>
      </w:r>
      <w:proofErr w:type="spellStart"/>
      <w:r>
        <w:t>MoFA</w:t>
      </w:r>
      <w:proofErr w:type="spellEnd"/>
      <w:r>
        <w:t xml:space="preserve"> and GHS provide</w:t>
      </w:r>
      <w:r w:rsidR="00243859">
        <w:t>d</w:t>
      </w:r>
      <w:r>
        <w:t xml:space="preserve"> services in </w:t>
      </w:r>
      <w:proofErr w:type="spellStart"/>
      <w:r>
        <w:t>Zugu</w:t>
      </w:r>
      <w:proofErr w:type="spellEnd"/>
      <w:r>
        <w:t xml:space="preserve"> in </w:t>
      </w:r>
      <w:proofErr w:type="spellStart"/>
      <w:r>
        <w:t>Yendi</w:t>
      </w:r>
      <w:proofErr w:type="spellEnd"/>
      <w:r>
        <w:t xml:space="preserve"> </w:t>
      </w:r>
      <w:r w:rsidR="00243859">
        <w:t>municipality</w:t>
      </w:r>
      <w:r>
        <w:t xml:space="preserve">, the SFMC, </w:t>
      </w:r>
      <w:proofErr w:type="spellStart"/>
      <w:r>
        <w:t>MoFA</w:t>
      </w:r>
      <w:proofErr w:type="spellEnd"/>
      <w:r>
        <w:t xml:space="preserve">, GHS, UNDP, </w:t>
      </w:r>
      <w:r w:rsidR="00243859">
        <w:t>CSIR-SARI</w:t>
      </w:r>
      <w:r>
        <w:t xml:space="preserve">, IFDC, ACDEP, CCFC, ADB and Fire Volunteers partner with individuals and groups depending on the strategy and </w:t>
      </w:r>
      <w:r>
        <w:lastRenderedPageBreak/>
        <w:t>convenience. ACDEP in collaboration with SFMC support farmers to cultivate and buy the produce after the season, while CCFC and IFDC train them.</w:t>
      </w:r>
    </w:p>
    <w:p w:rsidR="003B2791" w:rsidRDefault="003B2791" w:rsidP="003B2791">
      <w:pPr>
        <w:jc w:val="both"/>
        <w:rPr>
          <w:b/>
        </w:rPr>
      </w:pPr>
    </w:p>
    <w:p w:rsidR="003B2791" w:rsidRPr="000C543F" w:rsidRDefault="003B2791" w:rsidP="003B2791">
      <w:pPr>
        <w:jc w:val="both"/>
      </w:pPr>
      <w:proofErr w:type="gramStart"/>
      <w:r w:rsidRPr="000C543F">
        <w:t>Table 1</w:t>
      </w:r>
      <w:r w:rsidR="00ED0927">
        <w:t>.</w:t>
      </w:r>
      <w:proofErr w:type="gramEnd"/>
      <w:r w:rsidRPr="000C543F">
        <w:t xml:space="preserve"> Names of Community Based Organizations identified in Northern Region</w:t>
      </w:r>
    </w:p>
    <w:p w:rsidR="003B2791" w:rsidRDefault="003B2791" w:rsidP="003B2791">
      <w:pPr>
        <w:jc w:val="both"/>
      </w:pPr>
    </w:p>
    <w:tbl>
      <w:tblPr>
        <w:tblW w:w="9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03"/>
        <w:gridCol w:w="1443"/>
        <w:gridCol w:w="6274"/>
      </w:tblGrid>
      <w:tr w:rsidR="003B2791" w:rsidRPr="00505750" w:rsidTr="001651A1">
        <w:tc>
          <w:tcPr>
            <w:tcW w:w="2003" w:type="dxa"/>
          </w:tcPr>
          <w:p w:rsidR="003B2791" w:rsidRPr="00505750" w:rsidRDefault="003B2791" w:rsidP="00554A36">
            <w:pPr>
              <w:jc w:val="both"/>
              <w:rPr>
                <w:b/>
              </w:rPr>
            </w:pPr>
            <w:r w:rsidRPr="00505750">
              <w:rPr>
                <w:b/>
              </w:rPr>
              <w:t>District</w:t>
            </w:r>
          </w:p>
        </w:tc>
        <w:tc>
          <w:tcPr>
            <w:tcW w:w="1443" w:type="dxa"/>
          </w:tcPr>
          <w:p w:rsidR="003B2791" w:rsidRPr="00505750" w:rsidRDefault="003B2791" w:rsidP="00554A36">
            <w:pPr>
              <w:jc w:val="both"/>
              <w:rPr>
                <w:b/>
              </w:rPr>
            </w:pPr>
            <w:r w:rsidRPr="00505750">
              <w:rPr>
                <w:b/>
              </w:rPr>
              <w:t>Community</w:t>
            </w:r>
          </w:p>
        </w:tc>
        <w:tc>
          <w:tcPr>
            <w:tcW w:w="6274" w:type="dxa"/>
          </w:tcPr>
          <w:p w:rsidR="003B2791" w:rsidRPr="00505750" w:rsidRDefault="003B2791" w:rsidP="00554A36">
            <w:pPr>
              <w:jc w:val="both"/>
              <w:rPr>
                <w:b/>
              </w:rPr>
            </w:pPr>
            <w:r w:rsidRPr="00505750">
              <w:rPr>
                <w:b/>
              </w:rPr>
              <w:t xml:space="preserve"> Name of Community Based Organizations (CBO)</w:t>
            </w:r>
          </w:p>
        </w:tc>
      </w:tr>
      <w:tr w:rsidR="003B2791" w:rsidRPr="00505750" w:rsidTr="001651A1">
        <w:tc>
          <w:tcPr>
            <w:tcW w:w="2003" w:type="dxa"/>
          </w:tcPr>
          <w:p w:rsidR="003B2791" w:rsidRPr="008E4FBA" w:rsidRDefault="003B2791" w:rsidP="00554A36">
            <w:pPr>
              <w:jc w:val="both"/>
            </w:pPr>
            <w:proofErr w:type="spellStart"/>
            <w:r w:rsidRPr="008E4FBA">
              <w:t>Savelugu</w:t>
            </w:r>
            <w:proofErr w:type="spellEnd"/>
            <w:r w:rsidRPr="008E4FBA">
              <w:t>/</w:t>
            </w:r>
          </w:p>
        </w:tc>
        <w:tc>
          <w:tcPr>
            <w:tcW w:w="1443" w:type="dxa"/>
          </w:tcPr>
          <w:p w:rsidR="003B2791" w:rsidRPr="00F45E24" w:rsidRDefault="003B2791" w:rsidP="00554A36">
            <w:pPr>
              <w:jc w:val="both"/>
            </w:pPr>
            <w:proofErr w:type="spellStart"/>
            <w:r w:rsidRPr="00F45E24">
              <w:t>Kanshegu</w:t>
            </w:r>
            <w:proofErr w:type="spellEnd"/>
            <w:r w:rsidRPr="00F45E24">
              <w:t xml:space="preserve"> </w:t>
            </w:r>
          </w:p>
        </w:tc>
        <w:tc>
          <w:tcPr>
            <w:tcW w:w="6274" w:type="dxa"/>
          </w:tcPr>
          <w:p w:rsidR="00B656AF" w:rsidRDefault="003B2791" w:rsidP="00554A36">
            <w:pPr>
              <w:jc w:val="both"/>
            </w:pPr>
            <w:proofErr w:type="gramStart"/>
            <w:r w:rsidRPr="00B90B7F">
              <w:t>1.Maltiti</w:t>
            </w:r>
            <w:proofErr w:type="gramEnd"/>
            <w:r w:rsidRPr="00B90B7F">
              <w:t xml:space="preserve"> Farmers Assoc. </w:t>
            </w:r>
          </w:p>
          <w:p w:rsidR="003B2791" w:rsidRDefault="003B2791" w:rsidP="00554A36">
            <w:pPr>
              <w:jc w:val="both"/>
            </w:pPr>
            <w:r w:rsidRPr="00B90B7F">
              <w:t xml:space="preserve">2. </w:t>
            </w:r>
            <w:proofErr w:type="spellStart"/>
            <w:r w:rsidRPr="00B90B7F">
              <w:t>Tunteiya</w:t>
            </w:r>
            <w:proofErr w:type="spellEnd"/>
            <w:r w:rsidRPr="00B90B7F">
              <w:t xml:space="preserve"> Youth Assoc. </w:t>
            </w:r>
          </w:p>
          <w:p w:rsidR="00B656AF" w:rsidRDefault="003B2791" w:rsidP="00554A36">
            <w:pPr>
              <w:jc w:val="both"/>
            </w:pPr>
            <w:r w:rsidRPr="00B90B7F">
              <w:t xml:space="preserve">3. </w:t>
            </w:r>
            <w:proofErr w:type="spellStart"/>
            <w:r w:rsidRPr="00B90B7F">
              <w:t>Beilanabra</w:t>
            </w:r>
            <w:proofErr w:type="spellEnd"/>
            <w:r w:rsidRPr="00B90B7F">
              <w:t xml:space="preserve"> Shea</w:t>
            </w:r>
            <w:r>
              <w:t xml:space="preserve"> </w:t>
            </w:r>
            <w:r w:rsidRPr="00B90B7F">
              <w:t xml:space="preserve">butter Processing </w:t>
            </w:r>
          </w:p>
          <w:p w:rsidR="003B2791" w:rsidRPr="00B90B7F" w:rsidRDefault="003B2791" w:rsidP="00554A36">
            <w:pPr>
              <w:jc w:val="both"/>
            </w:pPr>
            <w:r w:rsidRPr="00B90B7F">
              <w:t xml:space="preserve">4. </w:t>
            </w:r>
            <w:proofErr w:type="spellStart"/>
            <w:r w:rsidRPr="00B90B7F">
              <w:t>Nubuniyini</w:t>
            </w:r>
            <w:proofErr w:type="spellEnd"/>
            <w:r w:rsidRPr="00B90B7F">
              <w:t xml:space="preserve"> Rice Processing</w:t>
            </w:r>
          </w:p>
        </w:tc>
      </w:tr>
      <w:tr w:rsidR="003B2791" w:rsidRPr="00505750" w:rsidTr="001651A1">
        <w:tc>
          <w:tcPr>
            <w:tcW w:w="2003" w:type="dxa"/>
          </w:tcPr>
          <w:p w:rsidR="003B2791" w:rsidRPr="008E4FBA" w:rsidRDefault="003B2791" w:rsidP="00554A36">
            <w:pPr>
              <w:jc w:val="both"/>
            </w:pPr>
            <w:proofErr w:type="spellStart"/>
            <w:r w:rsidRPr="008E4FBA">
              <w:t>Nanton</w:t>
            </w:r>
            <w:proofErr w:type="spellEnd"/>
          </w:p>
        </w:tc>
        <w:tc>
          <w:tcPr>
            <w:tcW w:w="1443" w:type="dxa"/>
          </w:tcPr>
          <w:p w:rsidR="003B2791" w:rsidRPr="00F45E24" w:rsidRDefault="003B2791" w:rsidP="00554A36">
            <w:pPr>
              <w:jc w:val="both"/>
            </w:pPr>
            <w:proofErr w:type="spellStart"/>
            <w:r w:rsidRPr="00F45E24">
              <w:t>Duko</w:t>
            </w:r>
            <w:proofErr w:type="spellEnd"/>
          </w:p>
        </w:tc>
        <w:tc>
          <w:tcPr>
            <w:tcW w:w="6274" w:type="dxa"/>
          </w:tcPr>
          <w:p w:rsidR="00B656AF" w:rsidRDefault="003B2791" w:rsidP="00554A36">
            <w:pPr>
              <w:jc w:val="both"/>
            </w:pPr>
            <w:r w:rsidRPr="00B90B7F">
              <w:t xml:space="preserve">1.Tiyuntaba </w:t>
            </w:r>
            <w:proofErr w:type="spellStart"/>
            <w:r w:rsidRPr="00B90B7F">
              <w:t>Ataya</w:t>
            </w:r>
            <w:proofErr w:type="spellEnd"/>
            <w:r w:rsidRPr="00B90B7F">
              <w:t xml:space="preserve"> Base Rice Producers, </w:t>
            </w:r>
          </w:p>
          <w:p w:rsidR="003B2791" w:rsidRDefault="003B2791" w:rsidP="00554A36">
            <w:pPr>
              <w:jc w:val="both"/>
            </w:pPr>
            <w:r w:rsidRPr="00B90B7F">
              <w:t xml:space="preserve">2. </w:t>
            </w:r>
            <w:proofErr w:type="spellStart"/>
            <w:r w:rsidRPr="00B90B7F">
              <w:t>Hpamanga</w:t>
            </w:r>
            <w:proofErr w:type="spellEnd"/>
            <w:r w:rsidRPr="00B90B7F">
              <w:t xml:space="preserve"> Rice Processing, </w:t>
            </w:r>
          </w:p>
          <w:p w:rsidR="00B656AF" w:rsidRDefault="003B2791" w:rsidP="00B656AF">
            <w:pPr>
              <w:jc w:val="both"/>
            </w:pPr>
            <w:proofErr w:type="gramStart"/>
            <w:r w:rsidRPr="00B90B7F">
              <w:t>3.Suglomboraburu</w:t>
            </w:r>
            <w:proofErr w:type="gramEnd"/>
            <w:r w:rsidRPr="00B90B7F">
              <w:t xml:space="preserve"> </w:t>
            </w:r>
            <w:proofErr w:type="spellStart"/>
            <w:r w:rsidRPr="00B90B7F">
              <w:t>Ataya</w:t>
            </w:r>
            <w:proofErr w:type="spellEnd"/>
            <w:r w:rsidRPr="00B90B7F">
              <w:t xml:space="preserve"> Base Maize/Livestock Prod., </w:t>
            </w:r>
          </w:p>
          <w:p w:rsidR="003B2791" w:rsidRPr="00B90B7F" w:rsidRDefault="003B2791" w:rsidP="00B656AF">
            <w:pPr>
              <w:jc w:val="both"/>
            </w:pPr>
            <w:r w:rsidRPr="00B90B7F">
              <w:t xml:space="preserve">4. </w:t>
            </w:r>
            <w:proofErr w:type="spellStart"/>
            <w:r w:rsidRPr="00B90B7F">
              <w:t>Honyorisonmlagniba</w:t>
            </w:r>
            <w:proofErr w:type="spellEnd"/>
            <w:r w:rsidRPr="00B90B7F">
              <w:t xml:space="preserve"> </w:t>
            </w:r>
            <w:proofErr w:type="spellStart"/>
            <w:r w:rsidRPr="00B90B7F">
              <w:t>Ataya</w:t>
            </w:r>
            <w:proofErr w:type="spellEnd"/>
            <w:r w:rsidRPr="00B90B7F">
              <w:t xml:space="preserve"> Base Maize Production </w:t>
            </w:r>
          </w:p>
        </w:tc>
      </w:tr>
      <w:tr w:rsidR="003B2791" w:rsidRPr="00505750" w:rsidTr="001651A1">
        <w:tc>
          <w:tcPr>
            <w:tcW w:w="2003" w:type="dxa"/>
          </w:tcPr>
          <w:p w:rsidR="003B2791" w:rsidRPr="008E4FBA" w:rsidRDefault="003B2791" w:rsidP="00554A36">
            <w:pPr>
              <w:jc w:val="both"/>
            </w:pPr>
          </w:p>
        </w:tc>
        <w:tc>
          <w:tcPr>
            <w:tcW w:w="1443" w:type="dxa"/>
          </w:tcPr>
          <w:p w:rsidR="003B2791" w:rsidRPr="00F45E24" w:rsidRDefault="003B2791" w:rsidP="00554A36">
            <w:pPr>
              <w:jc w:val="both"/>
            </w:pPr>
            <w:r w:rsidRPr="00F45E24">
              <w:t>Jana</w:t>
            </w:r>
          </w:p>
        </w:tc>
        <w:tc>
          <w:tcPr>
            <w:tcW w:w="6274" w:type="dxa"/>
          </w:tcPr>
          <w:p w:rsidR="003B2791" w:rsidRPr="00B90B7F" w:rsidRDefault="003B2791" w:rsidP="00554A36">
            <w:pPr>
              <w:jc w:val="both"/>
            </w:pPr>
            <w:r>
              <w:t>TRPA</w:t>
            </w:r>
          </w:p>
        </w:tc>
      </w:tr>
      <w:tr w:rsidR="003B2791" w:rsidRPr="00505750" w:rsidTr="001651A1">
        <w:tc>
          <w:tcPr>
            <w:tcW w:w="2003" w:type="dxa"/>
          </w:tcPr>
          <w:p w:rsidR="003B2791" w:rsidRPr="008E4FBA" w:rsidRDefault="003B2791" w:rsidP="00554A36">
            <w:pPr>
              <w:jc w:val="both"/>
            </w:pPr>
          </w:p>
        </w:tc>
        <w:tc>
          <w:tcPr>
            <w:tcW w:w="1443" w:type="dxa"/>
          </w:tcPr>
          <w:p w:rsidR="003B2791" w:rsidRPr="00F45E24" w:rsidRDefault="003B2791" w:rsidP="00554A36">
            <w:pPr>
              <w:jc w:val="both"/>
            </w:pPr>
            <w:proofErr w:type="spellStart"/>
            <w:r>
              <w:t>Libga</w:t>
            </w:r>
            <w:proofErr w:type="spellEnd"/>
          </w:p>
        </w:tc>
        <w:tc>
          <w:tcPr>
            <w:tcW w:w="6274" w:type="dxa"/>
          </w:tcPr>
          <w:p w:rsidR="00B656AF" w:rsidRDefault="003B2791" w:rsidP="00554A36">
            <w:pPr>
              <w:jc w:val="both"/>
            </w:pPr>
            <w:proofErr w:type="gramStart"/>
            <w:r w:rsidRPr="00F45E24">
              <w:t>1</w:t>
            </w:r>
            <w:r>
              <w:t>.Rice</w:t>
            </w:r>
            <w:proofErr w:type="gramEnd"/>
            <w:r>
              <w:t xml:space="preserve"> and </w:t>
            </w:r>
            <w:proofErr w:type="spellStart"/>
            <w:r>
              <w:t>VegeAnnexGrowers</w:t>
            </w:r>
            <w:proofErr w:type="spellEnd"/>
            <w:r>
              <w:t xml:space="preserve"> Assoc. </w:t>
            </w:r>
          </w:p>
          <w:p w:rsidR="00B656AF" w:rsidRDefault="003B2791" w:rsidP="00554A36">
            <w:pPr>
              <w:jc w:val="both"/>
            </w:pPr>
            <w:r>
              <w:t xml:space="preserve">2. </w:t>
            </w:r>
            <w:proofErr w:type="spellStart"/>
            <w:r>
              <w:t>Libga</w:t>
            </w:r>
            <w:proofErr w:type="spellEnd"/>
            <w:r>
              <w:t xml:space="preserve"> GAWU </w:t>
            </w:r>
          </w:p>
          <w:p w:rsidR="00B656AF" w:rsidRDefault="003B2791" w:rsidP="00554A36">
            <w:pPr>
              <w:jc w:val="both"/>
            </w:pPr>
            <w:r>
              <w:t xml:space="preserve">3. </w:t>
            </w:r>
            <w:proofErr w:type="spellStart"/>
            <w:r>
              <w:t>Libga</w:t>
            </w:r>
            <w:proofErr w:type="spellEnd"/>
            <w:r>
              <w:t xml:space="preserve"> Women Shea butter Processing Assoc. (</w:t>
            </w:r>
            <w:proofErr w:type="spellStart"/>
            <w:r>
              <w:t>Kpamayga</w:t>
            </w:r>
            <w:proofErr w:type="spellEnd"/>
            <w:r>
              <w:t xml:space="preserve">) </w:t>
            </w:r>
          </w:p>
          <w:p w:rsidR="003B2791" w:rsidRDefault="003B2791" w:rsidP="00554A36">
            <w:pPr>
              <w:jc w:val="both"/>
            </w:pPr>
            <w:r>
              <w:t xml:space="preserve">4. </w:t>
            </w:r>
            <w:proofErr w:type="spellStart"/>
            <w:r>
              <w:t>Kpamangu</w:t>
            </w:r>
            <w:proofErr w:type="spellEnd"/>
            <w:r>
              <w:t xml:space="preserve"> </w:t>
            </w:r>
            <w:proofErr w:type="spellStart"/>
            <w:r>
              <w:t>Kawusong</w:t>
            </w:r>
            <w:proofErr w:type="spellEnd"/>
            <w:r>
              <w:t xml:space="preserve"> Rice Processing </w:t>
            </w:r>
          </w:p>
          <w:p w:rsidR="003B2791" w:rsidRPr="00F45E24" w:rsidRDefault="003B2791" w:rsidP="00554A36">
            <w:pPr>
              <w:jc w:val="both"/>
            </w:pPr>
            <w:r>
              <w:t xml:space="preserve">5. </w:t>
            </w:r>
            <w:proofErr w:type="spellStart"/>
            <w:r>
              <w:t>Suglumbora</w:t>
            </w:r>
            <w:proofErr w:type="spellEnd"/>
            <w:r>
              <w:t xml:space="preserve"> Soybean Farmers Assoc.</w:t>
            </w:r>
          </w:p>
        </w:tc>
      </w:tr>
      <w:tr w:rsidR="003B2791" w:rsidRPr="00505750" w:rsidTr="001651A1">
        <w:tc>
          <w:tcPr>
            <w:tcW w:w="2003" w:type="dxa"/>
          </w:tcPr>
          <w:p w:rsidR="003B2791" w:rsidRPr="008E4FBA" w:rsidRDefault="003B2791" w:rsidP="00554A36">
            <w:pPr>
              <w:jc w:val="both"/>
            </w:pPr>
          </w:p>
        </w:tc>
        <w:tc>
          <w:tcPr>
            <w:tcW w:w="1443" w:type="dxa"/>
          </w:tcPr>
          <w:p w:rsidR="003B2791" w:rsidRPr="00F45E24" w:rsidRDefault="003B2791" w:rsidP="00554A36">
            <w:pPr>
              <w:jc w:val="both"/>
            </w:pPr>
            <w:proofErr w:type="spellStart"/>
            <w:r>
              <w:t>Manguli</w:t>
            </w:r>
            <w:proofErr w:type="spellEnd"/>
          </w:p>
        </w:tc>
        <w:tc>
          <w:tcPr>
            <w:tcW w:w="6274" w:type="dxa"/>
          </w:tcPr>
          <w:p w:rsidR="003B2791" w:rsidRPr="00F45E24" w:rsidRDefault="003B2791" w:rsidP="00554A36">
            <w:pPr>
              <w:jc w:val="both"/>
            </w:pPr>
            <w:r>
              <w:t xml:space="preserve">1.Suglumbore </w:t>
            </w:r>
            <w:proofErr w:type="spellStart"/>
            <w:r>
              <w:t>Boni</w:t>
            </w:r>
            <w:proofErr w:type="spellEnd"/>
            <w:r>
              <w:t xml:space="preserve"> </w:t>
            </w:r>
            <w:proofErr w:type="spellStart"/>
            <w:r>
              <w:t>Gbengka</w:t>
            </w:r>
            <w:proofErr w:type="spellEnd"/>
            <w:r>
              <w:t xml:space="preserve"> Male</w:t>
            </w:r>
          </w:p>
        </w:tc>
      </w:tr>
      <w:tr w:rsidR="003B2791" w:rsidRPr="00505750" w:rsidTr="001651A1">
        <w:tc>
          <w:tcPr>
            <w:tcW w:w="2003" w:type="dxa"/>
          </w:tcPr>
          <w:p w:rsidR="003B2791" w:rsidRPr="008E4FBA" w:rsidRDefault="003B2791" w:rsidP="00554A36">
            <w:pPr>
              <w:jc w:val="both"/>
            </w:pPr>
            <w:r w:rsidRPr="008E4FBA">
              <w:t xml:space="preserve">West </w:t>
            </w:r>
            <w:proofErr w:type="spellStart"/>
            <w:r w:rsidRPr="008E4FBA">
              <w:t>Gonja</w:t>
            </w:r>
            <w:proofErr w:type="spellEnd"/>
          </w:p>
        </w:tc>
        <w:tc>
          <w:tcPr>
            <w:tcW w:w="1443" w:type="dxa"/>
          </w:tcPr>
          <w:p w:rsidR="003B2791" w:rsidRPr="00F45E24" w:rsidRDefault="003B2791" w:rsidP="00554A36">
            <w:pPr>
              <w:jc w:val="both"/>
            </w:pPr>
            <w:proofErr w:type="spellStart"/>
            <w:r>
              <w:t>Sori</w:t>
            </w:r>
            <w:proofErr w:type="spellEnd"/>
            <w:r>
              <w:t xml:space="preserve"> No. 1</w:t>
            </w:r>
          </w:p>
        </w:tc>
        <w:tc>
          <w:tcPr>
            <w:tcW w:w="6274" w:type="dxa"/>
          </w:tcPr>
          <w:p w:rsidR="003B2791" w:rsidRPr="00F45E24" w:rsidRDefault="003B2791" w:rsidP="00554A36">
            <w:pPr>
              <w:jc w:val="both"/>
            </w:pPr>
            <w:r>
              <w:t>6 groups (un named)</w:t>
            </w:r>
          </w:p>
        </w:tc>
      </w:tr>
      <w:tr w:rsidR="003B2791" w:rsidRPr="00505750" w:rsidTr="001651A1">
        <w:tc>
          <w:tcPr>
            <w:tcW w:w="2003" w:type="dxa"/>
          </w:tcPr>
          <w:p w:rsidR="003B2791" w:rsidRPr="008E4FBA" w:rsidRDefault="003B2791" w:rsidP="00554A36">
            <w:pPr>
              <w:jc w:val="both"/>
            </w:pPr>
          </w:p>
        </w:tc>
        <w:tc>
          <w:tcPr>
            <w:tcW w:w="1443" w:type="dxa"/>
          </w:tcPr>
          <w:p w:rsidR="003B2791" w:rsidRPr="00F45E24" w:rsidRDefault="003B2791" w:rsidP="00554A36">
            <w:pPr>
              <w:jc w:val="both"/>
            </w:pPr>
            <w:proofErr w:type="spellStart"/>
            <w:r>
              <w:t>Johokponko</w:t>
            </w:r>
            <w:proofErr w:type="spellEnd"/>
          </w:p>
        </w:tc>
        <w:tc>
          <w:tcPr>
            <w:tcW w:w="6274" w:type="dxa"/>
          </w:tcPr>
          <w:p w:rsidR="003B2791" w:rsidRPr="00F45E24" w:rsidRDefault="003B2791" w:rsidP="00554A36">
            <w:pPr>
              <w:jc w:val="both"/>
            </w:pPr>
            <w:r>
              <w:t>5 small groups (un named)</w:t>
            </w:r>
          </w:p>
        </w:tc>
      </w:tr>
      <w:tr w:rsidR="003B2791" w:rsidRPr="00505750" w:rsidTr="001651A1">
        <w:tc>
          <w:tcPr>
            <w:tcW w:w="2003" w:type="dxa"/>
          </w:tcPr>
          <w:p w:rsidR="003B2791" w:rsidRPr="008E4FBA" w:rsidRDefault="003B2791" w:rsidP="00554A36">
            <w:pPr>
              <w:jc w:val="both"/>
            </w:pPr>
          </w:p>
        </w:tc>
        <w:tc>
          <w:tcPr>
            <w:tcW w:w="1443" w:type="dxa"/>
          </w:tcPr>
          <w:p w:rsidR="003B2791" w:rsidRPr="00F45E24" w:rsidRDefault="003B2791" w:rsidP="00554A36">
            <w:pPr>
              <w:jc w:val="both"/>
            </w:pPr>
            <w:proofErr w:type="spellStart"/>
            <w:r>
              <w:t>Bususnu</w:t>
            </w:r>
            <w:proofErr w:type="spellEnd"/>
          </w:p>
        </w:tc>
        <w:tc>
          <w:tcPr>
            <w:tcW w:w="6274" w:type="dxa"/>
          </w:tcPr>
          <w:p w:rsidR="00B656AF" w:rsidRDefault="003B2791" w:rsidP="00554A36">
            <w:pPr>
              <w:jc w:val="both"/>
            </w:pPr>
            <w:r>
              <w:t xml:space="preserve">1.Tuntey Shea butter Processing </w:t>
            </w:r>
          </w:p>
          <w:p w:rsidR="00B656AF" w:rsidRDefault="003B2791" w:rsidP="00554A36">
            <w:pPr>
              <w:jc w:val="both"/>
            </w:pPr>
            <w:r>
              <w:t xml:space="preserve">2. </w:t>
            </w:r>
            <w:proofErr w:type="spellStart"/>
            <w:r>
              <w:t>Naskure</w:t>
            </w:r>
            <w:proofErr w:type="spellEnd"/>
            <w:r>
              <w:t xml:space="preserve"> Shea butter Processing </w:t>
            </w:r>
          </w:p>
          <w:p w:rsidR="00B656AF" w:rsidRDefault="003B2791" w:rsidP="00B656AF">
            <w:pPr>
              <w:jc w:val="both"/>
            </w:pPr>
            <w:r>
              <w:t xml:space="preserve">3. Christian Mothers Assoc. </w:t>
            </w:r>
          </w:p>
          <w:p w:rsidR="003B2791" w:rsidRPr="00F45E24" w:rsidRDefault="003B2791" w:rsidP="00B656AF">
            <w:pPr>
              <w:jc w:val="both"/>
            </w:pPr>
            <w:r>
              <w:t xml:space="preserve">4. </w:t>
            </w:r>
            <w:proofErr w:type="spellStart"/>
            <w:r>
              <w:t>Kentiwale</w:t>
            </w:r>
            <w:proofErr w:type="spellEnd"/>
            <w:r>
              <w:t xml:space="preserve"> Production</w:t>
            </w:r>
          </w:p>
        </w:tc>
      </w:tr>
      <w:tr w:rsidR="003B2791" w:rsidRPr="00505750" w:rsidTr="001651A1">
        <w:tc>
          <w:tcPr>
            <w:tcW w:w="2003" w:type="dxa"/>
          </w:tcPr>
          <w:p w:rsidR="003B2791" w:rsidRPr="008E4FBA" w:rsidRDefault="003B2791" w:rsidP="00554A36">
            <w:pPr>
              <w:jc w:val="both"/>
            </w:pPr>
          </w:p>
        </w:tc>
        <w:tc>
          <w:tcPr>
            <w:tcW w:w="1443" w:type="dxa"/>
          </w:tcPr>
          <w:p w:rsidR="003B2791" w:rsidRPr="00F45E24" w:rsidRDefault="003B2791" w:rsidP="00554A36">
            <w:pPr>
              <w:jc w:val="both"/>
            </w:pPr>
            <w:proofErr w:type="spellStart"/>
            <w:r>
              <w:t>Damongo</w:t>
            </w:r>
            <w:proofErr w:type="spellEnd"/>
            <w:r>
              <w:t xml:space="preserve"> Z.</w:t>
            </w:r>
          </w:p>
        </w:tc>
        <w:tc>
          <w:tcPr>
            <w:tcW w:w="6274" w:type="dxa"/>
          </w:tcPr>
          <w:p w:rsidR="00B656AF" w:rsidRDefault="003B2791" w:rsidP="00554A36">
            <w:pPr>
              <w:jc w:val="both"/>
            </w:pPr>
            <w:proofErr w:type="gramStart"/>
            <w:r>
              <w:t>1.Bulonso</w:t>
            </w:r>
            <w:proofErr w:type="gramEnd"/>
            <w:r>
              <w:t xml:space="preserve"> Women </w:t>
            </w:r>
            <w:proofErr w:type="spellStart"/>
            <w:r>
              <w:t>Grp</w:t>
            </w:r>
            <w:proofErr w:type="spellEnd"/>
            <w:r>
              <w:t xml:space="preserve">.  </w:t>
            </w:r>
          </w:p>
          <w:p w:rsidR="00B656AF" w:rsidRDefault="003B2791" w:rsidP="00554A36">
            <w:pPr>
              <w:jc w:val="both"/>
            </w:pPr>
            <w:r>
              <w:t xml:space="preserve">2. </w:t>
            </w:r>
            <w:proofErr w:type="spellStart"/>
            <w:r>
              <w:t>Kechito</w:t>
            </w:r>
            <w:proofErr w:type="spellEnd"/>
            <w:r>
              <w:t xml:space="preserve"> Fowl Production </w:t>
            </w:r>
          </w:p>
          <w:p w:rsidR="003B2791" w:rsidRPr="00F45E24" w:rsidRDefault="003B2791" w:rsidP="00554A36">
            <w:pPr>
              <w:jc w:val="both"/>
            </w:pPr>
            <w:r>
              <w:t xml:space="preserve">3. </w:t>
            </w:r>
            <w:proofErr w:type="spellStart"/>
            <w:r>
              <w:t>Awurinkeni</w:t>
            </w:r>
            <w:proofErr w:type="spellEnd"/>
            <w:r>
              <w:t xml:space="preserve"> Production</w:t>
            </w:r>
          </w:p>
        </w:tc>
      </w:tr>
      <w:tr w:rsidR="003B2791" w:rsidRPr="00505750" w:rsidTr="001651A1">
        <w:tc>
          <w:tcPr>
            <w:tcW w:w="2003" w:type="dxa"/>
          </w:tcPr>
          <w:p w:rsidR="003B2791" w:rsidRPr="008E4FBA" w:rsidRDefault="003B2791" w:rsidP="00554A36">
            <w:pPr>
              <w:jc w:val="both"/>
            </w:pPr>
          </w:p>
        </w:tc>
        <w:tc>
          <w:tcPr>
            <w:tcW w:w="1443" w:type="dxa"/>
          </w:tcPr>
          <w:p w:rsidR="003B2791" w:rsidRPr="00F45E24" w:rsidRDefault="003B2791" w:rsidP="00554A36">
            <w:pPr>
              <w:jc w:val="both"/>
            </w:pPr>
            <w:proofErr w:type="spellStart"/>
            <w:r>
              <w:t>Frafra</w:t>
            </w:r>
            <w:proofErr w:type="spellEnd"/>
            <w:r>
              <w:t xml:space="preserve"> No.4</w:t>
            </w:r>
          </w:p>
        </w:tc>
        <w:tc>
          <w:tcPr>
            <w:tcW w:w="6274" w:type="dxa"/>
          </w:tcPr>
          <w:p w:rsidR="003B2791" w:rsidRPr="00F45E24" w:rsidRDefault="003B2791" w:rsidP="00554A36">
            <w:pPr>
              <w:jc w:val="both"/>
            </w:pPr>
            <w:r>
              <w:t>Not listed</w:t>
            </w:r>
          </w:p>
        </w:tc>
      </w:tr>
      <w:tr w:rsidR="003B2791" w:rsidRPr="00505750" w:rsidTr="001651A1">
        <w:tc>
          <w:tcPr>
            <w:tcW w:w="2003" w:type="dxa"/>
          </w:tcPr>
          <w:p w:rsidR="003B2791" w:rsidRPr="008E4FBA" w:rsidRDefault="003B2791" w:rsidP="00054DC7">
            <w:pPr>
              <w:jc w:val="both"/>
            </w:pPr>
            <w:proofErr w:type="spellStart"/>
            <w:r w:rsidRPr="008E4FBA">
              <w:t>Tolo</w:t>
            </w:r>
            <w:r w:rsidR="00054DC7">
              <w:t>n</w:t>
            </w:r>
            <w:proofErr w:type="spellEnd"/>
            <w:r w:rsidRPr="008E4FBA">
              <w:t>/</w:t>
            </w:r>
            <w:proofErr w:type="spellStart"/>
            <w:r w:rsidRPr="008E4FBA">
              <w:t>Kumbungu</w:t>
            </w:r>
            <w:proofErr w:type="spellEnd"/>
          </w:p>
        </w:tc>
        <w:tc>
          <w:tcPr>
            <w:tcW w:w="1443" w:type="dxa"/>
          </w:tcPr>
          <w:p w:rsidR="003B2791" w:rsidRPr="00F45E24" w:rsidRDefault="003B2791" w:rsidP="00554A36">
            <w:pPr>
              <w:jc w:val="both"/>
            </w:pPr>
            <w:proofErr w:type="spellStart"/>
            <w:r>
              <w:t>Dundo</w:t>
            </w:r>
            <w:proofErr w:type="spellEnd"/>
          </w:p>
        </w:tc>
        <w:tc>
          <w:tcPr>
            <w:tcW w:w="6274" w:type="dxa"/>
          </w:tcPr>
          <w:p w:rsidR="00B656AF" w:rsidRDefault="003B2791" w:rsidP="00554A36">
            <w:pPr>
              <w:jc w:val="both"/>
            </w:pPr>
            <w:r>
              <w:t xml:space="preserve">1.Bonzali Youth Farmer  Group </w:t>
            </w:r>
          </w:p>
          <w:p w:rsidR="003B2791" w:rsidRPr="00F45E24" w:rsidRDefault="003B2791" w:rsidP="00554A36">
            <w:pPr>
              <w:jc w:val="both"/>
            </w:pPr>
            <w:r>
              <w:t xml:space="preserve">2. </w:t>
            </w:r>
            <w:proofErr w:type="spellStart"/>
            <w:r>
              <w:t>Yumbobgu</w:t>
            </w:r>
            <w:proofErr w:type="spellEnd"/>
            <w:r>
              <w:t xml:space="preserve"> Farmers Group</w:t>
            </w:r>
          </w:p>
        </w:tc>
      </w:tr>
      <w:tr w:rsidR="003B2791" w:rsidRPr="00505750" w:rsidTr="001651A1">
        <w:tc>
          <w:tcPr>
            <w:tcW w:w="2003" w:type="dxa"/>
          </w:tcPr>
          <w:p w:rsidR="003B2791" w:rsidRPr="008E4FBA" w:rsidRDefault="003B2791" w:rsidP="00554A36">
            <w:pPr>
              <w:jc w:val="both"/>
            </w:pPr>
          </w:p>
        </w:tc>
        <w:tc>
          <w:tcPr>
            <w:tcW w:w="1443" w:type="dxa"/>
          </w:tcPr>
          <w:p w:rsidR="003B2791" w:rsidRPr="00F45E24" w:rsidRDefault="003B2791" w:rsidP="00554A36">
            <w:pPr>
              <w:jc w:val="both"/>
            </w:pPr>
            <w:proofErr w:type="spellStart"/>
            <w:r>
              <w:t>Kpachi</w:t>
            </w:r>
            <w:proofErr w:type="spellEnd"/>
          </w:p>
        </w:tc>
        <w:tc>
          <w:tcPr>
            <w:tcW w:w="6274" w:type="dxa"/>
          </w:tcPr>
          <w:p w:rsidR="00B656AF" w:rsidRDefault="003B2791" w:rsidP="00554A36">
            <w:pPr>
              <w:jc w:val="both"/>
            </w:pPr>
            <w:r>
              <w:t xml:space="preserve">1.Nnganwuni Farmers Group </w:t>
            </w:r>
          </w:p>
          <w:p w:rsidR="00B656AF" w:rsidRDefault="003B2791" w:rsidP="00554A36">
            <w:pPr>
              <w:jc w:val="both"/>
            </w:pPr>
            <w:r>
              <w:t xml:space="preserve">2. </w:t>
            </w:r>
            <w:proofErr w:type="spellStart"/>
            <w:r>
              <w:t>Bobgu</w:t>
            </w:r>
            <w:proofErr w:type="spellEnd"/>
            <w:r>
              <w:t xml:space="preserve"> </w:t>
            </w:r>
            <w:proofErr w:type="spellStart"/>
            <w:r>
              <w:t>Nyaya</w:t>
            </w:r>
            <w:proofErr w:type="spellEnd"/>
            <w:r>
              <w:t xml:space="preserve"> Farmers </w:t>
            </w:r>
          </w:p>
          <w:p w:rsidR="003B2791" w:rsidRPr="00F45E24" w:rsidRDefault="003B2791" w:rsidP="00554A36">
            <w:pPr>
              <w:jc w:val="both"/>
            </w:pPr>
            <w:r>
              <w:t xml:space="preserve">3. </w:t>
            </w:r>
            <w:proofErr w:type="spellStart"/>
            <w:r>
              <w:t>Pumaya</w:t>
            </w:r>
            <w:proofErr w:type="spellEnd"/>
            <w:r>
              <w:t xml:space="preserve"> Women</w:t>
            </w:r>
          </w:p>
        </w:tc>
      </w:tr>
      <w:tr w:rsidR="003B2791" w:rsidRPr="00505750" w:rsidTr="001651A1">
        <w:tc>
          <w:tcPr>
            <w:tcW w:w="2003" w:type="dxa"/>
          </w:tcPr>
          <w:p w:rsidR="003B2791" w:rsidRPr="008E4FBA" w:rsidRDefault="003B2791" w:rsidP="00554A36">
            <w:pPr>
              <w:jc w:val="both"/>
            </w:pPr>
          </w:p>
        </w:tc>
        <w:tc>
          <w:tcPr>
            <w:tcW w:w="1443" w:type="dxa"/>
          </w:tcPr>
          <w:p w:rsidR="003B2791" w:rsidRPr="00F45E24" w:rsidRDefault="003B2791" w:rsidP="00554A36">
            <w:pPr>
              <w:jc w:val="both"/>
            </w:pPr>
            <w:proofErr w:type="spellStart"/>
            <w:r>
              <w:t>Tingoli</w:t>
            </w:r>
            <w:proofErr w:type="spellEnd"/>
          </w:p>
        </w:tc>
        <w:tc>
          <w:tcPr>
            <w:tcW w:w="6274" w:type="dxa"/>
          </w:tcPr>
          <w:p w:rsidR="00B656AF" w:rsidRDefault="003B2791" w:rsidP="00554A36">
            <w:pPr>
              <w:jc w:val="both"/>
            </w:pPr>
            <w:r>
              <w:t xml:space="preserve">1. </w:t>
            </w:r>
            <w:proofErr w:type="spellStart"/>
            <w:r>
              <w:t>Bobgu</w:t>
            </w:r>
            <w:proofErr w:type="spellEnd"/>
            <w:r>
              <w:t xml:space="preserve"> </w:t>
            </w:r>
            <w:proofErr w:type="spellStart"/>
            <w:r>
              <w:t>Nyaya</w:t>
            </w:r>
            <w:proofErr w:type="spellEnd"/>
            <w:r>
              <w:t xml:space="preserve"> Farmers </w:t>
            </w:r>
          </w:p>
          <w:p w:rsidR="00B656AF" w:rsidRDefault="003B2791" w:rsidP="00554A36">
            <w:pPr>
              <w:jc w:val="both"/>
            </w:pPr>
            <w:r>
              <w:t xml:space="preserve">2. </w:t>
            </w:r>
            <w:proofErr w:type="spellStart"/>
            <w:r>
              <w:t>Tibomyam</w:t>
            </w:r>
            <w:proofErr w:type="spellEnd"/>
            <w:r>
              <w:t xml:space="preserve"> Farmers </w:t>
            </w:r>
          </w:p>
          <w:p w:rsidR="003B2791" w:rsidRPr="00F45E24" w:rsidRDefault="003B2791" w:rsidP="00554A36">
            <w:pPr>
              <w:jc w:val="both"/>
            </w:pPr>
            <w:r>
              <w:t xml:space="preserve">3. </w:t>
            </w:r>
            <w:proofErr w:type="spellStart"/>
            <w:r>
              <w:t>Kpanmeng</w:t>
            </w:r>
            <w:proofErr w:type="spellEnd"/>
            <w:r>
              <w:t xml:space="preserve"> Farmers</w:t>
            </w:r>
          </w:p>
        </w:tc>
      </w:tr>
      <w:tr w:rsidR="003B2791" w:rsidRPr="00505750" w:rsidTr="001651A1">
        <w:tc>
          <w:tcPr>
            <w:tcW w:w="2003" w:type="dxa"/>
          </w:tcPr>
          <w:p w:rsidR="003B2791" w:rsidRPr="008E4FBA" w:rsidRDefault="003B2791" w:rsidP="00554A36">
            <w:pPr>
              <w:jc w:val="both"/>
            </w:pPr>
          </w:p>
        </w:tc>
        <w:tc>
          <w:tcPr>
            <w:tcW w:w="1443" w:type="dxa"/>
          </w:tcPr>
          <w:p w:rsidR="003B2791" w:rsidRPr="00F45E24" w:rsidRDefault="003B2791" w:rsidP="00554A36">
            <w:pPr>
              <w:jc w:val="both"/>
            </w:pPr>
            <w:proofErr w:type="spellStart"/>
            <w:r>
              <w:t>Zugu</w:t>
            </w:r>
            <w:proofErr w:type="spellEnd"/>
          </w:p>
        </w:tc>
        <w:tc>
          <w:tcPr>
            <w:tcW w:w="6274" w:type="dxa"/>
          </w:tcPr>
          <w:p w:rsidR="00B656AF" w:rsidRDefault="003B2791" w:rsidP="00554A36">
            <w:pPr>
              <w:jc w:val="both"/>
            </w:pPr>
            <w:proofErr w:type="gramStart"/>
            <w:r>
              <w:t>1.Kpangmang</w:t>
            </w:r>
            <w:proofErr w:type="gramEnd"/>
            <w:r>
              <w:t xml:space="preserve"> Farmers Assoc. </w:t>
            </w:r>
          </w:p>
          <w:p w:rsidR="003B2791" w:rsidRPr="00F45E24" w:rsidRDefault="003B2791" w:rsidP="00554A36">
            <w:pPr>
              <w:jc w:val="both"/>
            </w:pPr>
            <w:r>
              <w:t xml:space="preserve">2.Suglo </w:t>
            </w:r>
            <w:proofErr w:type="spellStart"/>
            <w:r>
              <w:t>Nbori</w:t>
            </w:r>
            <w:proofErr w:type="spellEnd"/>
            <w:r>
              <w:t xml:space="preserve"> </w:t>
            </w:r>
            <w:proofErr w:type="spellStart"/>
            <w:r>
              <w:t>Buni</w:t>
            </w:r>
            <w:proofErr w:type="spellEnd"/>
            <w:r>
              <w:t xml:space="preserve"> Farmers Group</w:t>
            </w:r>
          </w:p>
        </w:tc>
      </w:tr>
      <w:tr w:rsidR="003B2791" w:rsidRPr="00505750" w:rsidTr="001651A1">
        <w:tc>
          <w:tcPr>
            <w:tcW w:w="2003" w:type="dxa"/>
          </w:tcPr>
          <w:p w:rsidR="003B2791" w:rsidRPr="008E4FBA" w:rsidRDefault="003B2791" w:rsidP="00554A36">
            <w:pPr>
              <w:jc w:val="both"/>
            </w:pPr>
          </w:p>
        </w:tc>
        <w:tc>
          <w:tcPr>
            <w:tcW w:w="1443" w:type="dxa"/>
          </w:tcPr>
          <w:p w:rsidR="003B2791" w:rsidRPr="00F45E24" w:rsidRDefault="003B2791" w:rsidP="00554A36">
            <w:pPr>
              <w:jc w:val="both"/>
            </w:pPr>
            <w:proofErr w:type="spellStart"/>
            <w:r>
              <w:t>Sabegu</w:t>
            </w:r>
            <w:proofErr w:type="spellEnd"/>
          </w:p>
        </w:tc>
        <w:tc>
          <w:tcPr>
            <w:tcW w:w="6274" w:type="dxa"/>
          </w:tcPr>
          <w:p w:rsidR="00B656AF" w:rsidRDefault="003B2791" w:rsidP="00554A36">
            <w:pPr>
              <w:jc w:val="both"/>
            </w:pPr>
            <w:r>
              <w:t xml:space="preserve">1.Biala </w:t>
            </w:r>
            <w:proofErr w:type="spellStart"/>
            <w:r>
              <w:t>Nnabra</w:t>
            </w:r>
            <w:proofErr w:type="spellEnd"/>
            <w:r>
              <w:t xml:space="preserve"> Women Group </w:t>
            </w:r>
          </w:p>
          <w:p w:rsidR="003B2791" w:rsidRPr="00F45E24" w:rsidRDefault="003B2791" w:rsidP="00554A36">
            <w:pPr>
              <w:jc w:val="both"/>
            </w:pPr>
            <w:r>
              <w:t xml:space="preserve">2. </w:t>
            </w:r>
            <w:proofErr w:type="spellStart"/>
            <w:r>
              <w:t>Sahabiani</w:t>
            </w:r>
            <w:proofErr w:type="spellEnd"/>
            <w:r>
              <w:t xml:space="preserve"> Farmers Group</w:t>
            </w:r>
          </w:p>
        </w:tc>
      </w:tr>
      <w:tr w:rsidR="003B2791" w:rsidRPr="00F45E24" w:rsidTr="001651A1">
        <w:tc>
          <w:tcPr>
            <w:tcW w:w="2003" w:type="dxa"/>
          </w:tcPr>
          <w:p w:rsidR="003B2791" w:rsidRPr="008E4FBA" w:rsidRDefault="003B2791" w:rsidP="00554A36">
            <w:pPr>
              <w:jc w:val="both"/>
            </w:pPr>
            <w:proofErr w:type="spellStart"/>
            <w:r w:rsidRPr="008E4FBA">
              <w:t>Yendi</w:t>
            </w:r>
            <w:proofErr w:type="spellEnd"/>
          </w:p>
        </w:tc>
        <w:tc>
          <w:tcPr>
            <w:tcW w:w="1443" w:type="dxa"/>
          </w:tcPr>
          <w:p w:rsidR="003B2791" w:rsidRPr="00F45E24" w:rsidRDefault="003B2791" w:rsidP="00554A36">
            <w:pPr>
              <w:jc w:val="both"/>
            </w:pPr>
            <w:proofErr w:type="spellStart"/>
            <w:r>
              <w:t>Zang</w:t>
            </w:r>
            <w:proofErr w:type="spellEnd"/>
          </w:p>
        </w:tc>
        <w:tc>
          <w:tcPr>
            <w:tcW w:w="6274" w:type="dxa"/>
          </w:tcPr>
          <w:p w:rsidR="00B656AF" w:rsidRDefault="003B2791" w:rsidP="00554A36">
            <w:pPr>
              <w:jc w:val="both"/>
            </w:pPr>
            <w:r>
              <w:t xml:space="preserve">1.Nangbanyihi Vela  </w:t>
            </w:r>
          </w:p>
          <w:p w:rsidR="003B2791" w:rsidRPr="00F45E24" w:rsidRDefault="003B2791" w:rsidP="00554A36">
            <w:pPr>
              <w:jc w:val="both"/>
            </w:pPr>
            <w:r>
              <w:t xml:space="preserve">2. </w:t>
            </w:r>
            <w:proofErr w:type="spellStart"/>
            <w:r>
              <w:t>Kulinoli</w:t>
            </w:r>
            <w:proofErr w:type="spellEnd"/>
          </w:p>
        </w:tc>
      </w:tr>
      <w:tr w:rsidR="003B2791" w:rsidRPr="00F45E24" w:rsidTr="001651A1">
        <w:tc>
          <w:tcPr>
            <w:tcW w:w="2003" w:type="dxa"/>
          </w:tcPr>
          <w:p w:rsidR="003B2791" w:rsidRPr="008E4FBA" w:rsidRDefault="003B2791" w:rsidP="00554A36">
            <w:pPr>
              <w:jc w:val="both"/>
            </w:pPr>
          </w:p>
        </w:tc>
        <w:tc>
          <w:tcPr>
            <w:tcW w:w="1443" w:type="dxa"/>
          </w:tcPr>
          <w:p w:rsidR="003B2791" w:rsidRPr="00F45E24" w:rsidRDefault="003B2791" w:rsidP="00554A36">
            <w:pPr>
              <w:jc w:val="both"/>
            </w:pPr>
            <w:proofErr w:type="spellStart"/>
            <w:r>
              <w:t>Malzeri</w:t>
            </w:r>
            <w:proofErr w:type="spellEnd"/>
          </w:p>
        </w:tc>
        <w:tc>
          <w:tcPr>
            <w:tcW w:w="6274" w:type="dxa"/>
          </w:tcPr>
          <w:p w:rsidR="00B656AF" w:rsidRDefault="003B2791" w:rsidP="00554A36">
            <w:pPr>
              <w:jc w:val="both"/>
            </w:pPr>
            <w:r>
              <w:t xml:space="preserve">1.Fire Volunteers Farmers </w:t>
            </w:r>
          </w:p>
          <w:p w:rsidR="00B656AF" w:rsidRDefault="003B2791" w:rsidP="00554A36">
            <w:pPr>
              <w:jc w:val="both"/>
            </w:pPr>
            <w:r>
              <w:t xml:space="preserve">2. </w:t>
            </w:r>
            <w:proofErr w:type="spellStart"/>
            <w:r>
              <w:t>Malzeri</w:t>
            </w:r>
            <w:proofErr w:type="spellEnd"/>
            <w:r>
              <w:t xml:space="preserve"> Soybean Farmers </w:t>
            </w:r>
          </w:p>
          <w:p w:rsidR="003B2791" w:rsidRPr="00F45E24" w:rsidRDefault="003B2791" w:rsidP="00554A36">
            <w:pPr>
              <w:jc w:val="both"/>
            </w:pPr>
            <w:r>
              <w:lastRenderedPageBreak/>
              <w:t xml:space="preserve">3. </w:t>
            </w:r>
            <w:proofErr w:type="spellStart"/>
            <w:r>
              <w:t>Tiyumtaba</w:t>
            </w:r>
            <w:proofErr w:type="spellEnd"/>
            <w:r>
              <w:t xml:space="preserve"> Veg. Farmers</w:t>
            </w:r>
          </w:p>
        </w:tc>
      </w:tr>
      <w:tr w:rsidR="003B2791" w:rsidRPr="00F45E24" w:rsidTr="001651A1">
        <w:tc>
          <w:tcPr>
            <w:tcW w:w="2003" w:type="dxa"/>
          </w:tcPr>
          <w:p w:rsidR="003B2791" w:rsidRPr="008E4FBA" w:rsidRDefault="003B2791" w:rsidP="00554A36">
            <w:pPr>
              <w:jc w:val="both"/>
            </w:pPr>
          </w:p>
        </w:tc>
        <w:tc>
          <w:tcPr>
            <w:tcW w:w="1443" w:type="dxa"/>
          </w:tcPr>
          <w:p w:rsidR="003B2791" w:rsidRPr="00F45E24" w:rsidRDefault="003B2791" w:rsidP="00554A36">
            <w:pPr>
              <w:jc w:val="both"/>
            </w:pPr>
            <w:proofErr w:type="spellStart"/>
            <w:r>
              <w:t>Zakoli</w:t>
            </w:r>
            <w:proofErr w:type="spellEnd"/>
          </w:p>
        </w:tc>
        <w:tc>
          <w:tcPr>
            <w:tcW w:w="6274" w:type="dxa"/>
          </w:tcPr>
          <w:p w:rsidR="003B2791" w:rsidRPr="00F45E24" w:rsidRDefault="003B2791" w:rsidP="00554A36">
            <w:pPr>
              <w:jc w:val="both"/>
            </w:pPr>
            <w:r>
              <w:t xml:space="preserve">3 unnamed: 1. KP1 2. KP2   3. KP3  </w:t>
            </w:r>
          </w:p>
        </w:tc>
      </w:tr>
      <w:tr w:rsidR="003B2791" w:rsidRPr="00F45E24" w:rsidTr="001651A1">
        <w:tc>
          <w:tcPr>
            <w:tcW w:w="2003" w:type="dxa"/>
          </w:tcPr>
          <w:p w:rsidR="003B2791" w:rsidRPr="008E4FBA" w:rsidRDefault="003B2791" w:rsidP="00554A36">
            <w:pPr>
              <w:jc w:val="both"/>
            </w:pPr>
          </w:p>
        </w:tc>
        <w:tc>
          <w:tcPr>
            <w:tcW w:w="1443" w:type="dxa"/>
          </w:tcPr>
          <w:p w:rsidR="003B2791" w:rsidRPr="00F45E24" w:rsidRDefault="003B2791" w:rsidP="00554A36">
            <w:pPr>
              <w:jc w:val="both"/>
            </w:pPr>
            <w:proofErr w:type="spellStart"/>
            <w:r>
              <w:t>Adibo</w:t>
            </w:r>
            <w:proofErr w:type="spellEnd"/>
          </w:p>
        </w:tc>
        <w:tc>
          <w:tcPr>
            <w:tcW w:w="6274" w:type="dxa"/>
          </w:tcPr>
          <w:p w:rsidR="003B2791" w:rsidRPr="00F45E24" w:rsidRDefault="003B2791" w:rsidP="00554A36">
            <w:pPr>
              <w:jc w:val="both"/>
            </w:pPr>
            <w:r>
              <w:t>Not listed</w:t>
            </w:r>
          </w:p>
        </w:tc>
      </w:tr>
      <w:tr w:rsidR="003B2791" w:rsidRPr="00F45E24" w:rsidTr="001651A1">
        <w:tc>
          <w:tcPr>
            <w:tcW w:w="2003" w:type="dxa"/>
          </w:tcPr>
          <w:p w:rsidR="003B2791" w:rsidRPr="00F45E24" w:rsidRDefault="003B2791" w:rsidP="00554A36">
            <w:pPr>
              <w:jc w:val="both"/>
            </w:pPr>
          </w:p>
        </w:tc>
        <w:tc>
          <w:tcPr>
            <w:tcW w:w="1443" w:type="dxa"/>
          </w:tcPr>
          <w:p w:rsidR="003B2791" w:rsidRPr="00F45E24" w:rsidRDefault="003B2791" w:rsidP="00554A36">
            <w:pPr>
              <w:jc w:val="both"/>
            </w:pPr>
            <w:proofErr w:type="spellStart"/>
            <w:r>
              <w:t>Piong</w:t>
            </w:r>
            <w:proofErr w:type="spellEnd"/>
          </w:p>
        </w:tc>
        <w:tc>
          <w:tcPr>
            <w:tcW w:w="6274" w:type="dxa"/>
          </w:tcPr>
          <w:p w:rsidR="003B2791" w:rsidRPr="00F45E24" w:rsidRDefault="003B2791" w:rsidP="00554A36">
            <w:pPr>
              <w:jc w:val="both"/>
            </w:pPr>
            <w:r>
              <w:t>Not listed</w:t>
            </w:r>
          </w:p>
        </w:tc>
      </w:tr>
    </w:tbl>
    <w:p w:rsidR="003B2791" w:rsidRDefault="003B2791" w:rsidP="003B2791">
      <w:pPr>
        <w:jc w:val="both"/>
      </w:pPr>
    </w:p>
    <w:p w:rsidR="003B2791" w:rsidRDefault="003B2791" w:rsidP="003B2791">
      <w:pPr>
        <w:jc w:val="both"/>
      </w:pPr>
    </w:p>
    <w:p w:rsidR="003B2791" w:rsidRDefault="00D02932" w:rsidP="003B2791">
      <w:pPr>
        <w:jc w:val="both"/>
      </w:pPr>
      <w:r>
        <w:rPr>
          <w:noProof/>
          <w:lang w:val="en-GB" w:eastAsia="en-GB"/>
        </w:rPr>
        <w:drawing>
          <wp:inline distT="0" distB="0" distL="0" distR="0">
            <wp:extent cx="4048201" cy="2434031"/>
            <wp:effectExtent l="19050" t="0" r="9449" b="0"/>
            <wp:docPr id="4" name="Picture 16" descr="E:\IITA\IMG_06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IITA\IMG_0610.JPG"/>
                    <pic:cNvPicPr>
                      <a:picLocks noChangeAspect="1" noChangeArrowheads="1"/>
                    </pic:cNvPicPr>
                  </pic:nvPicPr>
                  <pic:blipFill>
                    <a:blip r:embed="rId11" cstate="print"/>
                    <a:srcRect/>
                    <a:stretch>
                      <a:fillRect/>
                    </a:stretch>
                  </pic:blipFill>
                  <pic:spPr bwMode="auto">
                    <a:xfrm>
                      <a:off x="0" y="0"/>
                      <a:ext cx="4049131" cy="2434590"/>
                    </a:xfrm>
                    <a:prstGeom prst="rect">
                      <a:avLst/>
                    </a:prstGeom>
                    <a:noFill/>
                    <a:ln w="9525">
                      <a:noFill/>
                      <a:miter lim="800000"/>
                      <a:headEnd/>
                      <a:tailEnd/>
                    </a:ln>
                  </pic:spPr>
                </pic:pic>
              </a:graphicData>
            </a:graphic>
          </wp:inline>
        </w:drawing>
      </w:r>
    </w:p>
    <w:p w:rsidR="003B2791" w:rsidRPr="000C543F" w:rsidRDefault="003B2791" w:rsidP="003B2791">
      <w:pPr>
        <w:jc w:val="both"/>
      </w:pPr>
      <w:proofErr w:type="gramStart"/>
      <w:r w:rsidRPr="000C543F">
        <w:t>Figure 6</w:t>
      </w:r>
      <w:r w:rsidR="000C543F">
        <w:t>.</w:t>
      </w:r>
      <w:proofErr w:type="gramEnd"/>
      <w:r w:rsidRPr="000C543F">
        <w:t xml:space="preserve"> Venn diagram of women CBO in </w:t>
      </w:r>
      <w:proofErr w:type="spellStart"/>
      <w:r w:rsidRPr="000C543F">
        <w:t>Zang</w:t>
      </w:r>
      <w:proofErr w:type="spellEnd"/>
      <w:r w:rsidRPr="000C543F">
        <w:t xml:space="preserve">, </w:t>
      </w:r>
      <w:proofErr w:type="spellStart"/>
      <w:r w:rsidRPr="000C543F">
        <w:t>Yendi</w:t>
      </w:r>
      <w:proofErr w:type="spellEnd"/>
      <w:r w:rsidRPr="000C543F">
        <w:t xml:space="preserve"> district</w:t>
      </w:r>
    </w:p>
    <w:p w:rsidR="003B2791" w:rsidRPr="00932945" w:rsidRDefault="003B2791" w:rsidP="003B2791">
      <w:pPr>
        <w:jc w:val="both"/>
        <w:rPr>
          <w:b/>
        </w:rPr>
      </w:pPr>
    </w:p>
    <w:p w:rsidR="003B2791" w:rsidRDefault="00D02932" w:rsidP="003B2791">
      <w:pPr>
        <w:jc w:val="both"/>
      </w:pPr>
      <w:r>
        <w:rPr>
          <w:noProof/>
          <w:lang w:val="en-GB" w:eastAsia="en-GB"/>
        </w:rPr>
        <w:drawing>
          <wp:inline distT="0" distB="0" distL="0" distR="0">
            <wp:extent cx="3960419" cy="1762963"/>
            <wp:effectExtent l="19050" t="0" r="1981" b="0"/>
            <wp:docPr id="5" name="Picture 17" descr="E:\IITA\IMG_06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E:\IITA\IMG_0611.JPG"/>
                    <pic:cNvPicPr>
                      <a:picLocks noChangeAspect="1" noChangeArrowheads="1"/>
                    </pic:cNvPicPr>
                  </pic:nvPicPr>
                  <pic:blipFill>
                    <a:blip r:embed="rId12" cstate="print"/>
                    <a:srcRect/>
                    <a:stretch>
                      <a:fillRect/>
                    </a:stretch>
                  </pic:blipFill>
                  <pic:spPr bwMode="auto">
                    <a:xfrm>
                      <a:off x="0" y="0"/>
                      <a:ext cx="3970735" cy="1767555"/>
                    </a:xfrm>
                    <a:prstGeom prst="rect">
                      <a:avLst/>
                    </a:prstGeom>
                    <a:noFill/>
                    <a:ln w="9525">
                      <a:noFill/>
                      <a:miter lim="800000"/>
                      <a:headEnd/>
                      <a:tailEnd/>
                    </a:ln>
                  </pic:spPr>
                </pic:pic>
              </a:graphicData>
            </a:graphic>
          </wp:inline>
        </w:drawing>
      </w:r>
    </w:p>
    <w:p w:rsidR="003B2791" w:rsidRPr="000C543F" w:rsidRDefault="003B2791" w:rsidP="003B2791">
      <w:pPr>
        <w:jc w:val="both"/>
      </w:pPr>
      <w:proofErr w:type="gramStart"/>
      <w:r w:rsidRPr="000C543F">
        <w:t>Figure 7</w:t>
      </w:r>
      <w:r w:rsidR="00ED0927">
        <w:t>.</w:t>
      </w:r>
      <w:proofErr w:type="gramEnd"/>
      <w:r w:rsidRPr="000C543F">
        <w:t xml:space="preserve"> Venn diagram of youths CBO at </w:t>
      </w:r>
      <w:proofErr w:type="spellStart"/>
      <w:r w:rsidRPr="000C543F">
        <w:t>Zakoli</w:t>
      </w:r>
      <w:proofErr w:type="spellEnd"/>
      <w:r w:rsidRPr="000C543F">
        <w:t xml:space="preserve">, </w:t>
      </w:r>
      <w:proofErr w:type="spellStart"/>
      <w:r w:rsidRPr="000C543F">
        <w:t>Yendi</w:t>
      </w:r>
      <w:proofErr w:type="spellEnd"/>
      <w:r w:rsidRPr="000C543F">
        <w:t xml:space="preserve"> district</w:t>
      </w:r>
    </w:p>
    <w:p w:rsidR="00B656AF" w:rsidRPr="00932945" w:rsidRDefault="00B656AF" w:rsidP="003B2791">
      <w:pPr>
        <w:jc w:val="both"/>
        <w:rPr>
          <w:b/>
        </w:rPr>
      </w:pPr>
    </w:p>
    <w:p w:rsidR="003B2791" w:rsidRDefault="00D02932" w:rsidP="003B2791">
      <w:pPr>
        <w:jc w:val="both"/>
      </w:pPr>
      <w:r>
        <w:rPr>
          <w:b/>
          <w:noProof/>
          <w:lang w:val="en-GB" w:eastAsia="en-GB"/>
        </w:rPr>
        <w:drawing>
          <wp:inline distT="0" distB="0" distL="0" distR="0">
            <wp:extent cx="4084777" cy="2061817"/>
            <wp:effectExtent l="19050" t="0" r="0" b="0"/>
            <wp:docPr id="6" name="Picture 6" descr="Picture 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icture 013"/>
                    <pic:cNvPicPr>
                      <a:picLocks noChangeAspect="1" noChangeArrowheads="1"/>
                    </pic:cNvPicPr>
                  </pic:nvPicPr>
                  <pic:blipFill>
                    <a:blip r:embed="rId13" cstate="print"/>
                    <a:srcRect/>
                    <a:stretch>
                      <a:fillRect/>
                    </a:stretch>
                  </pic:blipFill>
                  <pic:spPr bwMode="auto">
                    <a:xfrm>
                      <a:off x="0" y="0"/>
                      <a:ext cx="4086091" cy="2062480"/>
                    </a:xfrm>
                    <a:prstGeom prst="rect">
                      <a:avLst/>
                    </a:prstGeom>
                    <a:noFill/>
                    <a:ln w="9525">
                      <a:noFill/>
                      <a:miter lim="800000"/>
                      <a:headEnd/>
                      <a:tailEnd/>
                    </a:ln>
                  </pic:spPr>
                </pic:pic>
              </a:graphicData>
            </a:graphic>
          </wp:inline>
        </w:drawing>
      </w:r>
    </w:p>
    <w:p w:rsidR="003B2791" w:rsidRPr="000C543F" w:rsidRDefault="003B2791" w:rsidP="003B2791">
      <w:pPr>
        <w:jc w:val="both"/>
      </w:pPr>
      <w:proofErr w:type="gramStart"/>
      <w:r w:rsidRPr="000C543F">
        <w:t>Figure 8</w:t>
      </w:r>
      <w:r w:rsidR="00ED0927">
        <w:t>.</w:t>
      </w:r>
      <w:proofErr w:type="gramEnd"/>
      <w:r w:rsidRPr="000C543F">
        <w:t xml:space="preserve"> Venn diagram of CBO in </w:t>
      </w:r>
      <w:proofErr w:type="spellStart"/>
      <w:r w:rsidRPr="000C543F">
        <w:t>Zugu</w:t>
      </w:r>
      <w:proofErr w:type="spellEnd"/>
      <w:r w:rsidRPr="000C543F">
        <w:t xml:space="preserve">, </w:t>
      </w:r>
      <w:proofErr w:type="spellStart"/>
      <w:r w:rsidRPr="000C543F">
        <w:t>Tolom</w:t>
      </w:r>
      <w:proofErr w:type="spellEnd"/>
      <w:r w:rsidRPr="000C543F">
        <w:t>/</w:t>
      </w:r>
      <w:proofErr w:type="spellStart"/>
      <w:r w:rsidRPr="000C543F">
        <w:t>Kumbungu</w:t>
      </w:r>
      <w:proofErr w:type="spellEnd"/>
      <w:r w:rsidRPr="000C543F">
        <w:t xml:space="preserve"> district</w:t>
      </w:r>
    </w:p>
    <w:p w:rsidR="003B2791" w:rsidRPr="000C543F" w:rsidRDefault="003B2791" w:rsidP="003B2791">
      <w:pPr>
        <w:jc w:val="both"/>
      </w:pPr>
    </w:p>
    <w:p w:rsidR="003B2791" w:rsidRDefault="003B2791" w:rsidP="003B2791">
      <w:pPr>
        <w:jc w:val="both"/>
      </w:pPr>
      <w:r>
        <w:rPr>
          <w:b/>
        </w:rPr>
        <w:lastRenderedPageBreak/>
        <w:t xml:space="preserve">3.5.2 Strengths, weaknesses and purpose of selected CBOs: </w:t>
      </w:r>
      <w:r>
        <w:t xml:space="preserve">The CBOs groups identified in </w:t>
      </w:r>
      <w:proofErr w:type="spellStart"/>
      <w:r>
        <w:t>Dundo</w:t>
      </w:r>
      <w:proofErr w:type="spellEnd"/>
      <w:r>
        <w:t xml:space="preserve">, </w:t>
      </w:r>
      <w:proofErr w:type="spellStart"/>
      <w:r>
        <w:t>Kpachi</w:t>
      </w:r>
      <w:proofErr w:type="spellEnd"/>
      <w:r>
        <w:t xml:space="preserve"> and </w:t>
      </w:r>
      <w:proofErr w:type="spellStart"/>
      <w:r>
        <w:t>Tingoli</w:t>
      </w:r>
      <w:proofErr w:type="spellEnd"/>
      <w:r>
        <w:t xml:space="preserve"> in </w:t>
      </w:r>
      <w:proofErr w:type="spellStart"/>
      <w:r>
        <w:t>Tolo</w:t>
      </w:r>
      <w:r w:rsidR="00792640">
        <w:t>n</w:t>
      </w:r>
      <w:proofErr w:type="spellEnd"/>
      <w:r>
        <w:t>/</w:t>
      </w:r>
      <w:proofErr w:type="spellStart"/>
      <w:r>
        <w:t>Kumbungu</w:t>
      </w:r>
      <w:proofErr w:type="spellEnd"/>
      <w:r>
        <w:t xml:space="preserve"> district (Table 1) were established 1-7 years ago and are involved in crop production supported interventions. The membership of the groups in </w:t>
      </w:r>
      <w:proofErr w:type="spellStart"/>
      <w:r>
        <w:t>Dundo</w:t>
      </w:r>
      <w:proofErr w:type="spellEnd"/>
      <w:r>
        <w:t xml:space="preserve"> comprise</w:t>
      </w:r>
      <w:r w:rsidR="00792640">
        <w:t>d</w:t>
      </w:r>
      <w:r>
        <w:t xml:space="preserve"> males only, while membership </w:t>
      </w:r>
      <w:r w:rsidR="00792640">
        <w:t xml:space="preserve">consisted of </w:t>
      </w:r>
      <w:r>
        <w:t xml:space="preserve">both males and females in the groups in the other communities. The groups have not been trained or registered and have no bank account, except </w:t>
      </w:r>
      <w:proofErr w:type="spellStart"/>
      <w:r>
        <w:t>Pumaya</w:t>
      </w:r>
      <w:proofErr w:type="spellEnd"/>
      <w:r>
        <w:t xml:space="preserve"> Women group at </w:t>
      </w:r>
      <w:proofErr w:type="spellStart"/>
      <w:r>
        <w:t>Kpachi</w:t>
      </w:r>
      <w:proofErr w:type="spellEnd"/>
      <w:r>
        <w:t xml:space="preserve"> that has an account. Apart from owning some acres of land and attending meetings, the groups have not achieved much. The situation of the CBO groups in </w:t>
      </w:r>
      <w:proofErr w:type="spellStart"/>
      <w:r>
        <w:t>Zang</w:t>
      </w:r>
      <w:proofErr w:type="spellEnd"/>
      <w:r>
        <w:t xml:space="preserve"> in </w:t>
      </w:r>
      <w:proofErr w:type="spellStart"/>
      <w:r>
        <w:t>Yendi</w:t>
      </w:r>
      <w:proofErr w:type="spellEnd"/>
      <w:r>
        <w:t xml:space="preserve"> district is similar except that the groups are involved in cashew and soybean production and have received trainings from </w:t>
      </w:r>
      <w:proofErr w:type="spellStart"/>
      <w:r>
        <w:t>MoFA</w:t>
      </w:r>
      <w:proofErr w:type="spellEnd"/>
      <w:r>
        <w:t xml:space="preserve"> and SFMC on </w:t>
      </w:r>
      <w:r w:rsidR="00792640">
        <w:t xml:space="preserve">improved techniques in </w:t>
      </w:r>
      <w:r>
        <w:t xml:space="preserve">cashew and soybean production, respectively. The groups have been empowered financially which facilitated more school enrolment. All the CBOs identified in </w:t>
      </w:r>
      <w:proofErr w:type="spellStart"/>
      <w:r>
        <w:t>Malzeri</w:t>
      </w:r>
      <w:proofErr w:type="spellEnd"/>
      <w:r>
        <w:t xml:space="preserve"> were established 5-15 years ago have bank accounts, have large acres of farm land and are involved in soybean, vegetable and maize production</w:t>
      </w:r>
      <w:r w:rsidR="00792640">
        <w:t xml:space="preserve">. </w:t>
      </w:r>
      <w:r>
        <w:t xml:space="preserve">The Fire Volunteer Farmers Association has registered and some members were able to buy motor cycles and roof their buildings thus indicating significant achievement in livelihood improvement.  All the CBOs identified in </w:t>
      </w:r>
      <w:proofErr w:type="spellStart"/>
      <w:r>
        <w:t>Zakoli</w:t>
      </w:r>
      <w:proofErr w:type="spellEnd"/>
      <w:r>
        <w:t xml:space="preserve"> </w:t>
      </w:r>
      <w:r w:rsidR="00792640">
        <w:t>are r</w:t>
      </w:r>
      <w:r>
        <w:t>egistered</w:t>
      </w:r>
      <w:r w:rsidR="00792640">
        <w:t xml:space="preserve"> and have </w:t>
      </w:r>
      <w:r>
        <w:t>bank account</w:t>
      </w:r>
      <w:r w:rsidR="00792640">
        <w:t xml:space="preserve">s. Also, they </w:t>
      </w:r>
      <w:r>
        <w:t xml:space="preserve">received trainings on financial management from ACDEP and livestock and crop management from </w:t>
      </w:r>
      <w:proofErr w:type="spellStart"/>
      <w:r>
        <w:t>MoFA</w:t>
      </w:r>
      <w:proofErr w:type="spellEnd"/>
      <w:r>
        <w:t xml:space="preserve">. Some members were able to buy motor </w:t>
      </w:r>
      <w:r w:rsidR="00792640">
        <w:t>bi</w:t>
      </w:r>
      <w:r>
        <w:t>cycles and animals and many women have been empowered financially.</w:t>
      </w:r>
    </w:p>
    <w:p w:rsidR="00792640" w:rsidRPr="00085F7F" w:rsidRDefault="00792640" w:rsidP="003B2791">
      <w:pPr>
        <w:jc w:val="both"/>
      </w:pPr>
    </w:p>
    <w:p w:rsidR="003B2791" w:rsidRPr="0049300F" w:rsidRDefault="003B2791" w:rsidP="003B2791">
      <w:pPr>
        <w:jc w:val="both"/>
      </w:pPr>
      <w:r w:rsidRPr="00E65E04">
        <w:t xml:space="preserve">Most of the CBOs identified and analyzed in the </w:t>
      </w:r>
      <w:proofErr w:type="spellStart"/>
      <w:r w:rsidRPr="00E65E04">
        <w:t>Tolom</w:t>
      </w:r>
      <w:proofErr w:type="spellEnd"/>
      <w:r w:rsidRPr="00E65E04">
        <w:t>/</w:t>
      </w:r>
      <w:proofErr w:type="spellStart"/>
      <w:r w:rsidRPr="00E65E04">
        <w:t>Kumbungu</w:t>
      </w:r>
      <w:proofErr w:type="spellEnd"/>
      <w:r w:rsidRPr="00E65E04">
        <w:t xml:space="preserve"> district</w:t>
      </w:r>
      <w:r w:rsidR="00792640">
        <w:t xml:space="preserve"> were</w:t>
      </w:r>
      <w:r w:rsidRPr="00E65E04">
        <w:t xml:space="preserve"> weak and need</w:t>
      </w:r>
      <w:r w:rsidR="00792640">
        <w:t>ed</w:t>
      </w:r>
      <w:r w:rsidRPr="00E65E04">
        <w:t xml:space="preserve"> to be strengthened.</w:t>
      </w:r>
      <w:r>
        <w:t xml:space="preserve"> The CBOs could be encouraged to open bank account and </w:t>
      </w:r>
      <w:r w:rsidR="00792640">
        <w:t xml:space="preserve">establish </w:t>
      </w:r>
      <w:r>
        <w:t xml:space="preserve">link with service providers that could identify and provide trainings in their area of operation. Owning bank accounts </w:t>
      </w:r>
      <w:r w:rsidR="00CA4779">
        <w:t>w</w:t>
      </w:r>
      <w:r>
        <w:t xml:space="preserve">ould enable the groups’ </w:t>
      </w:r>
      <w:r w:rsidR="00CA4779">
        <w:t xml:space="preserve">to </w:t>
      </w:r>
      <w:r>
        <w:t xml:space="preserve">access </w:t>
      </w:r>
      <w:r w:rsidR="00CA4779">
        <w:t>credit t</w:t>
      </w:r>
      <w:r>
        <w:t xml:space="preserve">hat can provide cash for payment for inputs and services that have been listed as priority </w:t>
      </w:r>
      <w:proofErr w:type="gramStart"/>
      <w:r>
        <w:t>c</w:t>
      </w:r>
      <w:r w:rsidR="00CA4779">
        <w:t xml:space="preserve">onstraints </w:t>
      </w:r>
      <w:r>
        <w:t>.</w:t>
      </w:r>
      <w:proofErr w:type="gramEnd"/>
      <w:r>
        <w:t xml:space="preserve"> The CBOs in </w:t>
      </w:r>
      <w:proofErr w:type="spellStart"/>
      <w:r>
        <w:t>Yendi</w:t>
      </w:r>
      <w:proofErr w:type="spellEnd"/>
      <w:r>
        <w:t xml:space="preserve"> </w:t>
      </w:r>
      <w:r w:rsidR="00CA4779">
        <w:t xml:space="preserve">municipality </w:t>
      </w:r>
      <w:r>
        <w:t>range</w:t>
      </w:r>
      <w:r w:rsidR="00CA4779">
        <w:t>d</w:t>
      </w:r>
      <w:r>
        <w:t xml:space="preserve"> from </w:t>
      </w:r>
      <w:r w:rsidR="00CA4779">
        <w:t xml:space="preserve">moderately strong </w:t>
      </w:r>
      <w:r>
        <w:t xml:space="preserve">in </w:t>
      </w:r>
      <w:proofErr w:type="spellStart"/>
      <w:r>
        <w:t>Zang</w:t>
      </w:r>
      <w:proofErr w:type="spellEnd"/>
      <w:r>
        <w:t xml:space="preserve"> to </w:t>
      </w:r>
      <w:r w:rsidR="00CA4779">
        <w:t xml:space="preserve">very </w:t>
      </w:r>
      <w:r>
        <w:t xml:space="preserve">strong in </w:t>
      </w:r>
      <w:proofErr w:type="spellStart"/>
      <w:r>
        <w:t>Malzeri</w:t>
      </w:r>
      <w:proofErr w:type="spellEnd"/>
      <w:r>
        <w:t xml:space="preserve"> and </w:t>
      </w:r>
      <w:proofErr w:type="spellStart"/>
      <w:r>
        <w:t>Zakoli</w:t>
      </w:r>
      <w:proofErr w:type="spellEnd"/>
      <w:r>
        <w:t xml:space="preserve">. All CBOs could further be strengthened by </w:t>
      </w:r>
      <w:r w:rsidR="00215D19">
        <w:t>embracing</w:t>
      </w:r>
      <w:r w:rsidR="00CA4779">
        <w:t xml:space="preserve"> both </w:t>
      </w:r>
      <w:r>
        <w:t xml:space="preserve">crop and livestock </w:t>
      </w:r>
      <w:r w:rsidR="00CA4779">
        <w:t xml:space="preserve">production in order to exploit </w:t>
      </w:r>
      <w:r>
        <w:t>synerg</w:t>
      </w:r>
      <w:r w:rsidR="00CA4779">
        <w:t xml:space="preserve">ies in </w:t>
      </w:r>
      <w:r>
        <w:t>crop-livestock interaction</w:t>
      </w:r>
      <w:r w:rsidR="00CA4779">
        <w:t>s</w:t>
      </w:r>
      <w:r>
        <w:t>.</w:t>
      </w:r>
    </w:p>
    <w:p w:rsidR="003B2791" w:rsidRPr="00E65E04" w:rsidRDefault="003B2791" w:rsidP="003B2791">
      <w:pPr>
        <w:jc w:val="both"/>
      </w:pPr>
    </w:p>
    <w:p w:rsidR="003B2791" w:rsidRPr="00E65E04" w:rsidRDefault="003B2791" w:rsidP="003B2791">
      <w:pPr>
        <w:jc w:val="both"/>
      </w:pPr>
      <w:r>
        <w:t xml:space="preserve">3.5.3 </w:t>
      </w:r>
      <w:r w:rsidRPr="002D2C37">
        <w:rPr>
          <w:b/>
        </w:rPr>
        <w:t>Capability of CBOs to resolve identified problems:</w:t>
      </w:r>
      <w:r>
        <w:t xml:space="preserve"> The PREA strategy requires the participation of CBOs in resolving identified problems in the community. The CBOs identified have some experience in working with government institutions and NGOs and showed their readiness to partner with the project during the community analysis. The CBOs selected their lead farmers and community seed producers during the exercise and the number will increase during the subsequent years of project implementation. The CBOs should be linked to </w:t>
      </w:r>
      <w:r w:rsidR="000819C1">
        <w:t>agro-</w:t>
      </w:r>
      <w:r>
        <w:t xml:space="preserve">input and output markets and their capacities strengthened in crop and livestock management practices and entrepreneurial skills. Both intra and intercommunity networks among CBOs should be strengthened and organized agricultural produce companies should be sourced from nearby cities and linked to the producers association at the community level. The coping strategies that are prevalent at the community levels should be improved upon or tested along with improved best practices to resolve the priority problems. </w:t>
      </w:r>
    </w:p>
    <w:p w:rsidR="003B2791" w:rsidRDefault="003B2791" w:rsidP="003B2791">
      <w:pPr>
        <w:jc w:val="both"/>
      </w:pPr>
    </w:p>
    <w:p w:rsidR="003B2791" w:rsidRDefault="003B2791" w:rsidP="003B2791">
      <w:pPr>
        <w:jc w:val="both"/>
        <w:rPr>
          <w:b/>
        </w:rPr>
      </w:pPr>
    </w:p>
    <w:p w:rsidR="003B2791" w:rsidRDefault="003B2791" w:rsidP="003B2791">
      <w:pPr>
        <w:jc w:val="both"/>
        <w:rPr>
          <w:b/>
        </w:rPr>
      </w:pPr>
      <w:r>
        <w:rPr>
          <w:b/>
        </w:rPr>
        <w:t>4.0 RESULTS OF COMMUNITY ANALYSIS IN UPPER EAST REGION</w:t>
      </w:r>
    </w:p>
    <w:p w:rsidR="003B2791" w:rsidRDefault="003B2791" w:rsidP="003B2791">
      <w:pPr>
        <w:jc w:val="both"/>
        <w:rPr>
          <w:b/>
        </w:rPr>
      </w:pPr>
    </w:p>
    <w:p w:rsidR="003B2791" w:rsidRDefault="003B2791" w:rsidP="003B2791">
      <w:pPr>
        <w:jc w:val="both"/>
        <w:rPr>
          <w:b/>
        </w:rPr>
      </w:pPr>
      <w:r>
        <w:rPr>
          <w:b/>
        </w:rPr>
        <w:t>4.1 Biophysical Characteristics and Agro-environment in Upper East Region</w:t>
      </w:r>
    </w:p>
    <w:p w:rsidR="003B2791" w:rsidRPr="009355B5" w:rsidRDefault="003B2791" w:rsidP="003B2791">
      <w:pPr>
        <w:autoSpaceDE w:val="0"/>
        <w:autoSpaceDN w:val="0"/>
        <w:adjustRightInd w:val="0"/>
        <w:jc w:val="both"/>
      </w:pPr>
      <w:r w:rsidRPr="009355B5">
        <w:t>The Upper East Region (UER) which is located in the north eastern section of Ghana lies between longitude 1</w:t>
      </w:r>
      <w:r w:rsidRPr="009355B5">
        <w:rPr>
          <w:vertAlign w:val="superscript"/>
        </w:rPr>
        <w:t>0</w:t>
      </w:r>
      <w:r w:rsidRPr="009355B5">
        <w:t>15</w:t>
      </w:r>
      <w:r w:rsidRPr="009355B5">
        <w:rPr>
          <w:vertAlign w:val="superscript"/>
        </w:rPr>
        <w:t>’</w:t>
      </w:r>
      <w:r w:rsidRPr="009355B5">
        <w:t>W to 0</w:t>
      </w:r>
      <w:r w:rsidRPr="009355B5">
        <w:rPr>
          <w:vertAlign w:val="superscript"/>
        </w:rPr>
        <w:t>0</w:t>
      </w:r>
      <w:r w:rsidRPr="009355B5">
        <w:t>5’E and stretches from latitude 10</w:t>
      </w:r>
      <w:r w:rsidRPr="009355B5">
        <w:rPr>
          <w:vertAlign w:val="superscript"/>
        </w:rPr>
        <w:t>0</w:t>
      </w:r>
      <w:r w:rsidRPr="009355B5">
        <w:t>30</w:t>
      </w:r>
      <w:r w:rsidRPr="009355B5">
        <w:rPr>
          <w:vertAlign w:val="superscript"/>
        </w:rPr>
        <w:t>’</w:t>
      </w:r>
      <w:r w:rsidRPr="009355B5">
        <w:t>N to 11</w:t>
      </w:r>
      <w:r w:rsidRPr="009355B5">
        <w:rPr>
          <w:vertAlign w:val="superscript"/>
        </w:rPr>
        <w:t>0</w:t>
      </w:r>
      <w:r w:rsidRPr="009355B5">
        <w:t>8</w:t>
      </w:r>
      <w:r w:rsidRPr="009355B5">
        <w:rPr>
          <w:vertAlign w:val="superscript"/>
        </w:rPr>
        <w:t>’</w:t>
      </w:r>
      <w:r w:rsidRPr="009355B5">
        <w:t xml:space="preserve">N. </w:t>
      </w:r>
      <w:r w:rsidR="006E5C64" w:rsidRPr="00F37C6F">
        <w:rPr>
          <w:color w:val="231F20"/>
        </w:rPr>
        <w:t xml:space="preserve">The </w:t>
      </w:r>
      <w:r w:rsidR="006E5C64">
        <w:rPr>
          <w:color w:val="231F20"/>
        </w:rPr>
        <w:t xml:space="preserve">region </w:t>
      </w:r>
      <w:r w:rsidR="006E5C64" w:rsidRPr="00F37C6F">
        <w:rPr>
          <w:color w:val="231F20"/>
        </w:rPr>
        <w:lastRenderedPageBreak/>
        <w:t xml:space="preserve">shares borders on the east with the republic of Togo, on the north with </w:t>
      </w:r>
      <w:r w:rsidR="006E5C64">
        <w:rPr>
          <w:color w:val="231F20"/>
        </w:rPr>
        <w:t xml:space="preserve">Burkina </w:t>
      </w:r>
      <w:r w:rsidR="006E5C64" w:rsidRPr="00F37C6F">
        <w:rPr>
          <w:color w:val="231F20"/>
        </w:rPr>
        <w:t xml:space="preserve">Faso and to the west with </w:t>
      </w:r>
      <w:r w:rsidR="006E5C64">
        <w:rPr>
          <w:color w:val="231F20"/>
        </w:rPr>
        <w:t xml:space="preserve">Upper West Region. </w:t>
      </w:r>
      <w:r w:rsidRPr="009355B5">
        <w:t xml:space="preserve">It occupies the greater part of </w:t>
      </w:r>
      <w:proofErr w:type="spellStart"/>
      <w:r w:rsidRPr="009355B5">
        <w:t>Sudano-sahel</w:t>
      </w:r>
      <w:proofErr w:type="spellEnd"/>
      <w:r w:rsidRPr="009355B5">
        <w:t xml:space="preserve"> savanna zone of Ghana. </w:t>
      </w:r>
      <w:r>
        <w:t>The physical geography of the r</w:t>
      </w:r>
      <w:r w:rsidRPr="009355B5">
        <w:t>egion is marked by the line of the</w:t>
      </w:r>
      <w:r w:rsidR="006E5C64">
        <w:t xml:space="preserve"> </w:t>
      </w:r>
      <w:proofErr w:type="spellStart"/>
      <w:r w:rsidRPr="009355B5">
        <w:t>Gambaga</w:t>
      </w:r>
      <w:proofErr w:type="spellEnd"/>
      <w:r w:rsidRPr="009355B5">
        <w:t xml:space="preserve"> escarpment, running West-East along its southern edge and marking a division with lower density, higher-rainfall terrain, which is largely part of Northern region. The average annual rainfall in the region is some </w:t>
      </w:r>
      <w:r w:rsidR="006E5C64">
        <w:t>9</w:t>
      </w:r>
      <w:r w:rsidRPr="009355B5">
        <w:t>00-1</w:t>
      </w:r>
      <w:r w:rsidR="006E5C64">
        <w:t>0</w:t>
      </w:r>
      <w:r w:rsidRPr="009355B5">
        <w:t>00 mm (Blench, 2006</w:t>
      </w:r>
      <w:r>
        <w:t>a</w:t>
      </w:r>
      <w:r w:rsidRPr="009355B5">
        <w:t>). The region is characterized by a short rainy season which is erratic, from May to October and long dry season that stretches from October to April with hardly any rains. The most</w:t>
      </w:r>
      <w:r>
        <w:t xml:space="preserve"> common economic trees are the </w:t>
      </w:r>
      <w:proofErr w:type="spellStart"/>
      <w:r>
        <w:t>s</w:t>
      </w:r>
      <w:r w:rsidRPr="009355B5">
        <w:t>hea</w:t>
      </w:r>
      <w:proofErr w:type="spellEnd"/>
      <w:r w:rsidRPr="009355B5">
        <w:t xml:space="preserve"> nuts, </w:t>
      </w:r>
      <w:proofErr w:type="spellStart"/>
      <w:r w:rsidRPr="00CA73F1">
        <w:rPr>
          <w:i/>
        </w:rPr>
        <w:t>dawadawa</w:t>
      </w:r>
      <w:proofErr w:type="spellEnd"/>
      <w:r w:rsidRPr="009355B5">
        <w:t>, baobab and acacia with ground flora of grass, while the soils are predominantly sandy loam wit</w:t>
      </w:r>
      <w:r>
        <w:t>h some gravel (Annex 6</w:t>
      </w:r>
      <w:r w:rsidRPr="009355B5">
        <w:t>).</w:t>
      </w:r>
      <w:r>
        <w:t xml:space="preserve"> The area is characterized by small land holdings of low input-output farming systems, which has dire impact on household food security such as availability, access, quality and price. </w:t>
      </w:r>
    </w:p>
    <w:p w:rsidR="00DA5015" w:rsidRDefault="00DA5015" w:rsidP="003B2791">
      <w:pPr>
        <w:jc w:val="both"/>
      </w:pPr>
    </w:p>
    <w:p w:rsidR="003B2791" w:rsidRPr="005630AC" w:rsidRDefault="003B2791" w:rsidP="003B2791">
      <w:pPr>
        <w:jc w:val="both"/>
      </w:pPr>
      <w:r w:rsidRPr="005630AC">
        <w:t xml:space="preserve">The population comprises about 60% females and 40% males who live in scattered settlements. The hierarchy of leadership in most of the communities shows that the chief is the head of the community followed by the assembly man. In some communities like </w:t>
      </w:r>
      <w:proofErr w:type="spellStart"/>
      <w:r w:rsidRPr="005630AC">
        <w:t>Sakote</w:t>
      </w:r>
      <w:proofErr w:type="spellEnd"/>
      <w:r w:rsidRPr="005630AC">
        <w:t xml:space="preserve">, the queen mother is next to the chief. The underlying social structure in UER is the extended </w:t>
      </w:r>
      <w:proofErr w:type="spellStart"/>
      <w:r w:rsidRPr="005630AC">
        <w:t>patrilineal</w:t>
      </w:r>
      <w:proofErr w:type="spellEnd"/>
      <w:r w:rsidRPr="005630AC">
        <w:t xml:space="preserve"> family. Families form part of lineages and these in turn compose clans. The region is highly diverse ethno</w:t>
      </w:r>
      <w:r w:rsidR="006E5C64">
        <w:t>-</w:t>
      </w:r>
      <w:r w:rsidRPr="005630AC">
        <w:t>linguistically,</w:t>
      </w:r>
      <w:r>
        <w:t xml:space="preserve"> and t</w:t>
      </w:r>
      <w:r w:rsidRPr="005630AC">
        <w:t xml:space="preserve">he major ethnic groups </w:t>
      </w:r>
      <w:r w:rsidR="006E5C64">
        <w:t>are</w:t>
      </w:r>
      <w:r w:rsidRPr="005630AC">
        <w:t xml:space="preserve"> </w:t>
      </w:r>
      <w:proofErr w:type="spellStart"/>
      <w:r w:rsidRPr="005630AC">
        <w:t>Kusasi</w:t>
      </w:r>
      <w:proofErr w:type="spellEnd"/>
      <w:r w:rsidRPr="005630AC">
        <w:t xml:space="preserve">, </w:t>
      </w:r>
      <w:proofErr w:type="spellStart"/>
      <w:r w:rsidRPr="005630AC">
        <w:t>Moshie</w:t>
      </w:r>
      <w:proofErr w:type="spellEnd"/>
      <w:r w:rsidRPr="005630AC">
        <w:t xml:space="preserve">, </w:t>
      </w:r>
      <w:proofErr w:type="spellStart"/>
      <w:r w:rsidRPr="005630AC">
        <w:t>Busasi</w:t>
      </w:r>
      <w:proofErr w:type="spellEnd"/>
      <w:r w:rsidRPr="005630AC">
        <w:t xml:space="preserve">, </w:t>
      </w:r>
      <w:proofErr w:type="spellStart"/>
      <w:r w:rsidRPr="005630AC">
        <w:t>Mamprusi</w:t>
      </w:r>
      <w:proofErr w:type="spellEnd"/>
      <w:r w:rsidRPr="005630AC">
        <w:t xml:space="preserve">, </w:t>
      </w:r>
      <w:proofErr w:type="spellStart"/>
      <w:r w:rsidRPr="005630AC">
        <w:t>Bisa</w:t>
      </w:r>
      <w:proofErr w:type="spellEnd"/>
      <w:r w:rsidRPr="005630AC">
        <w:t>, Fulani, Hausa</w:t>
      </w:r>
      <w:r w:rsidR="006E5C64">
        <w:t xml:space="preserve"> </w:t>
      </w:r>
      <w:proofErr w:type="gramStart"/>
      <w:r w:rsidR="006E5C64">
        <w:t xml:space="preserve">and </w:t>
      </w:r>
      <w:r w:rsidRPr="005630AC">
        <w:t xml:space="preserve"> </w:t>
      </w:r>
      <w:proofErr w:type="spellStart"/>
      <w:r w:rsidRPr="005630AC">
        <w:t>Zabarma</w:t>
      </w:r>
      <w:proofErr w:type="spellEnd"/>
      <w:proofErr w:type="gramEnd"/>
      <w:r w:rsidRPr="005630AC">
        <w:t xml:space="preserve"> (Annex 6).  There is no </w:t>
      </w:r>
      <w:r w:rsidRPr="005630AC">
        <w:rPr>
          <w:i/>
          <w:iCs/>
        </w:rPr>
        <w:t xml:space="preserve">lingua franca </w:t>
      </w:r>
      <w:r w:rsidRPr="005630AC">
        <w:t>that serves as an effective medium of intercommunication although a type of Hausa is often used as a market speech in large towns (Blench, 2006a).</w:t>
      </w:r>
    </w:p>
    <w:p w:rsidR="00DA5015" w:rsidRDefault="00DA5015" w:rsidP="003B2791">
      <w:pPr>
        <w:autoSpaceDE w:val="0"/>
        <w:autoSpaceDN w:val="0"/>
        <w:adjustRightInd w:val="0"/>
        <w:jc w:val="both"/>
      </w:pPr>
    </w:p>
    <w:p w:rsidR="00E11ED5" w:rsidRDefault="003B2791" w:rsidP="003B2791">
      <w:pPr>
        <w:autoSpaceDE w:val="0"/>
        <w:autoSpaceDN w:val="0"/>
        <w:adjustRightInd w:val="0"/>
        <w:jc w:val="both"/>
      </w:pPr>
      <w:r w:rsidRPr="005630AC">
        <w:t xml:space="preserve">The farming system in the region is based around cereals and legumes which are common in lower rainfall zones elsewhere. Cultivar diversity is low, probably a response to poor soil fertility. Animal traction is extensively used, </w:t>
      </w:r>
      <w:r w:rsidR="00481CAF">
        <w:t xml:space="preserve">even in ridging </w:t>
      </w:r>
      <w:r w:rsidRPr="005630AC">
        <w:t>that could improve rooting and counteract erosion (</w:t>
      </w:r>
      <w:proofErr w:type="spellStart"/>
      <w:r w:rsidRPr="005630AC">
        <w:t>Panin</w:t>
      </w:r>
      <w:proofErr w:type="spellEnd"/>
      <w:r w:rsidRPr="005630AC">
        <w:t>, 1986). Actual soil fertility is determined as much by the exceptional concentrations of population allied with a low-input farming system. Throughout most of UER, except in the extreme west, there are virtually no elements of the system that encourage the return of nutrients to the soil. The crops are produced under continuous monoculture in which soil resources are steadily depleted and average crop yields are gradually declining. The average farm size is 2.5ha/crop with low yields due to the highly degraded soils.</w:t>
      </w:r>
      <w:r w:rsidR="00481CAF">
        <w:t xml:space="preserve"> </w:t>
      </w:r>
      <w:r w:rsidRPr="005630AC">
        <w:t xml:space="preserve">Livestock roam freely in the dry season, but in the rainy season they are taken away from the area to avoid damage to crops and the manure is effectively lost. Most trees, even leguminous ones, have been removed from the farms in order to increase cropping area. Firewood is so short that the </w:t>
      </w:r>
      <w:proofErr w:type="spellStart"/>
      <w:r w:rsidR="00E11ED5">
        <w:t>stover</w:t>
      </w:r>
      <w:proofErr w:type="spellEnd"/>
      <w:r w:rsidR="00E11ED5">
        <w:t xml:space="preserve"> </w:t>
      </w:r>
      <w:r w:rsidRPr="005630AC">
        <w:t>of cereals are removed from the farms and used to cook food, thus not returning their organic matter</w:t>
      </w:r>
      <w:r w:rsidR="003C6189">
        <w:t xml:space="preserve"> to the soil</w:t>
      </w:r>
      <w:r w:rsidRPr="005630AC">
        <w:t>. The elimination of almost all types of ground cover leaves the area</w:t>
      </w:r>
      <w:r w:rsidR="00E11ED5">
        <w:t xml:space="preserve"> patched and mostly bare landscape.</w:t>
      </w:r>
      <w:r w:rsidR="00E11ED5" w:rsidRPr="005630AC">
        <w:t xml:space="preserve"> </w:t>
      </w:r>
      <w:r w:rsidR="00E11ED5">
        <w:t xml:space="preserve">Consequently, the torrential early rains cause soil erosion; with heavy surface run-off and poor moisture infiltration </w:t>
      </w:r>
      <w:r w:rsidRPr="005630AC">
        <w:t>(Blench, 2006a).</w:t>
      </w:r>
      <w:r w:rsidR="00E11ED5" w:rsidRPr="00E11ED5">
        <w:t xml:space="preserve"> </w:t>
      </w:r>
    </w:p>
    <w:p w:rsidR="00E11ED5" w:rsidRDefault="00E11ED5" w:rsidP="003B2791">
      <w:pPr>
        <w:autoSpaceDE w:val="0"/>
        <w:autoSpaceDN w:val="0"/>
        <w:adjustRightInd w:val="0"/>
        <w:jc w:val="both"/>
      </w:pPr>
    </w:p>
    <w:p w:rsidR="003B2791" w:rsidRDefault="00EC20CA" w:rsidP="003B2791">
      <w:pPr>
        <w:autoSpaceDE w:val="0"/>
        <w:autoSpaceDN w:val="0"/>
        <w:adjustRightInd w:val="0"/>
        <w:jc w:val="both"/>
      </w:pPr>
      <w:r>
        <w:t>Major crops produced in the area include pearl millet</w:t>
      </w:r>
      <w:proofErr w:type="gramStart"/>
      <w:r>
        <w:t>,  sorghum</w:t>
      </w:r>
      <w:proofErr w:type="gramEnd"/>
      <w:r>
        <w:t>, maize, rice, groundnut, cowpea, s</w:t>
      </w:r>
      <w:r w:rsidRPr="00873394">
        <w:t>oybean</w:t>
      </w:r>
      <w:r>
        <w:t xml:space="preserve">  and onion (</w:t>
      </w:r>
      <w:proofErr w:type="spellStart"/>
      <w:r w:rsidRPr="001901F0">
        <w:rPr>
          <w:i/>
        </w:rPr>
        <w:t>Allium</w:t>
      </w:r>
      <w:proofErr w:type="spellEnd"/>
      <w:r w:rsidRPr="001901F0">
        <w:rPr>
          <w:i/>
        </w:rPr>
        <w:t xml:space="preserve"> </w:t>
      </w:r>
      <w:proofErr w:type="spellStart"/>
      <w:r w:rsidRPr="001901F0">
        <w:rPr>
          <w:i/>
        </w:rPr>
        <w:t>cepa</w:t>
      </w:r>
      <w:proofErr w:type="spellEnd"/>
      <w:r>
        <w:t xml:space="preserve"> L). However, millet is resilient to the environment of the zone. </w:t>
      </w:r>
      <w:r w:rsidR="003B2791" w:rsidRPr="005630AC">
        <w:t>There are two groups of millet cultivars, a short-season millet harvested in July and a long-season millet, harvested in Novem</w:t>
      </w:r>
      <w:r w:rsidR="003B2791" w:rsidRPr="002A0629">
        <w:t>ber or December. The dominance of millet in such a high rainfall area is striking as millet is usually associated with sub-desert regions. The early millet is inter-planted either with late millet or sorghum in fields close to the compound where fertility is highest. The further fields are planted with sorghum intercropped with pulses, especially cowpeas and occasionally groundnuts</w:t>
      </w:r>
      <w:r w:rsidR="003B2791">
        <w:t xml:space="preserve">. </w:t>
      </w:r>
      <w:r w:rsidR="003B2791" w:rsidRPr="00DF1BBE">
        <w:t xml:space="preserve">At smaller dam sites, dry-season cultivation is mainly </w:t>
      </w:r>
      <w:r w:rsidR="003B2791" w:rsidRPr="00DF1BBE">
        <w:lastRenderedPageBreak/>
        <w:t>vegetables, most commonly onions and tomatoes. In the early period, lettuce, pumpkins, cucumbers and watermelon were brought in, but these are now of minor significance. Onion cultivation is particularly popular and represents one of the most important agric</w:t>
      </w:r>
      <w:r w:rsidR="003B2791">
        <w:t>ultural exports from the region</w:t>
      </w:r>
      <w:r w:rsidR="003B2791" w:rsidRPr="00DF1BBE">
        <w:t xml:space="preserve"> (Blench, 2006</w:t>
      </w:r>
      <w:r w:rsidR="003B2791">
        <w:t>a</w:t>
      </w:r>
      <w:r w:rsidR="003B2791" w:rsidRPr="00DF1BBE">
        <w:t>)</w:t>
      </w:r>
      <w:r w:rsidR="003B2791">
        <w:t>.</w:t>
      </w:r>
    </w:p>
    <w:p w:rsidR="003B2791" w:rsidRPr="00F93393" w:rsidRDefault="003B2791" w:rsidP="003B2791">
      <w:pPr>
        <w:widowControl w:val="0"/>
        <w:autoSpaceDE w:val="0"/>
        <w:autoSpaceDN w:val="0"/>
        <w:adjustRightInd w:val="0"/>
        <w:jc w:val="both"/>
      </w:pPr>
      <w:r>
        <w:tab/>
        <w:t xml:space="preserve"> </w:t>
      </w:r>
    </w:p>
    <w:p w:rsidR="003B2791" w:rsidRDefault="003B2791" w:rsidP="003B2791">
      <w:pPr>
        <w:autoSpaceDE w:val="0"/>
        <w:autoSpaceDN w:val="0"/>
        <w:adjustRightInd w:val="0"/>
        <w:rPr>
          <w:b/>
        </w:rPr>
      </w:pPr>
      <w:r w:rsidRPr="003B4F72">
        <w:rPr>
          <w:b/>
        </w:rPr>
        <w:t xml:space="preserve">4.2 </w:t>
      </w:r>
      <w:r>
        <w:rPr>
          <w:b/>
        </w:rPr>
        <w:t xml:space="preserve">              </w:t>
      </w:r>
      <w:r w:rsidRPr="003B4F72">
        <w:rPr>
          <w:b/>
        </w:rPr>
        <w:t>Existing Farming System and Problem Analysis</w:t>
      </w:r>
    </w:p>
    <w:p w:rsidR="003B2791" w:rsidRPr="003B4F72" w:rsidRDefault="003B2791" w:rsidP="003B2791">
      <w:pPr>
        <w:autoSpaceDE w:val="0"/>
        <w:autoSpaceDN w:val="0"/>
        <w:adjustRightInd w:val="0"/>
        <w:rPr>
          <w:b/>
        </w:rPr>
      </w:pPr>
    </w:p>
    <w:p w:rsidR="003B2791" w:rsidRPr="00A71C58" w:rsidRDefault="003B2791" w:rsidP="003B2791">
      <w:pPr>
        <w:autoSpaceDE w:val="0"/>
        <w:autoSpaceDN w:val="0"/>
        <w:adjustRightInd w:val="0"/>
        <w:jc w:val="both"/>
      </w:pPr>
      <w:r w:rsidRPr="003B4F72">
        <w:rPr>
          <w:b/>
        </w:rPr>
        <w:t>4.2.1 Analysis of on-farm livelihood activities in the Upper East Region</w:t>
      </w:r>
      <w:r>
        <w:rPr>
          <w:b/>
        </w:rPr>
        <w:t xml:space="preserve">: </w:t>
      </w:r>
      <w:r>
        <w:t xml:space="preserve">All gender groups are involved in crop cultivation in the region. The major cereal crops cultivated by all groups include early millet, late millet, maize, sorghum and rice, while the major legumes grown are groundnut, cowpea, soybean and </w:t>
      </w:r>
      <w:proofErr w:type="spellStart"/>
      <w:proofErr w:type="gramStart"/>
      <w:r>
        <w:t>bambara</w:t>
      </w:r>
      <w:proofErr w:type="spellEnd"/>
      <w:proofErr w:type="gramEnd"/>
      <w:r w:rsidR="005808DC">
        <w:t xml:space="preserve"> ground</w:t>
      </w:r>
      <w:r>
        <w:t xml:space="preserve">nut (Annexes 7a and 7b). In </w:t>
      </w:r>
      <w:proofErr w:type="spellStart"/>
      <w:r>
        <w:t>Talensi</w:t>
      </w:r>
      <w:proofErr w:type="spellEnd"/>
      <w:r>
        <w:t>/</w:t>
      </w:r>
      <w:proofErr w:type="spellStart"/>
      <w:r>
        <w:t>Nabdam</w:t>
      </w:r>
      <w:proofErr w:type="spellEnd"/>
      <w:r>
        <w:t xml:space="preserve"> district</w:t>
      </w:r>
      <w:proofErr w:type="gramStart"/>
      <w:r>
        <w:t>,  more</w:t>
      </w:r>
      <w:proofErr w:type="gramEnd"/>
      <w:r>
        <w:t xml:space="preserve"> men are involved in groundnut production, while more women are involved </w:t>
      </w:r>
      <w:r w:rsidR="00E673F7">
        <w:t xml:space="preserve">in </w:t>
      </w:r>
      <w:r>
        <w:t>maize</w:t>
      </w:r>
      <w:r w:rsidR="00E673F7">
        <w:t xml:space="preserve"> production</w:t>
      </w:r>
      <w:r>
        <w:t>. Soybean is popular among all groups in Bongo district as 80 to 100% of the groups are involved in its production. Greater proportion of all cereals produced is used for food with 10-50% devoted for cash. The legumes are essentially grown for cash with 10 – 50% used for food. The millets constitute the major food crop and soybean a major cash crop with 90% each devoted for food and cash, respectively.</w:t>
      </w:r>
    </w:p>
    <w:p w:rsidR="00DA5015" w:rsidRDefault="00DA5015" w:rsidP="003B2791">
      <w:pPr>
        <w:pStyle w:val="NoSpacing"/>
        <w:jc w:val="both"/>
      </w:pPr>
    </w:p>
    <w:p w:rsidR="003B2791" w:rsidRPr="00DE13F8" w:rsidRDefault="003B2791" w:rsidP="003B2791">
      <w:pPr>
        <w:pStyle w:val="NoSpacing"/>
        <w:jc w:val="both"/>
        <w:rPr>
          <w:rFonts w:ascii="Times New Roman" w:hAnsi="Times New Roman"/>
          <w:sz w:val="24"/>
          <w:szCs w:val="24"/>
        </w:rPr>
      </w:pPr>
      <w:r>
        <w:t>T</w:t>
      </w:r>
      <w:r w:rsidRPr="00DE13F8">
        <w:rPr>
          <w:rFonts w:ascii="Times New Roman" w:hAnsi="Times New Roman"/>
          <w:sz w:val="24"/>
          <w:szCs w:val="24"/>
        </w:rPr>
        <w:t xml:space="preserve">he trend in the production of all crops is decreasing except for maize in the region. Maize production is increasing across the communities (Annex 7a). The reason for the increase as suggested by the participants was that maize is </w:t>
      </w:r>
      <w:proofErr w:type="gramStart"/>
      <w:r w:rsidRPr="00DE13F8">
        <w:rPr>
          <w:rFonts w:ascii="Times New Roman" w:hAnsi="Times New Roman"/>
          <w:sz w:val="24"/>
          <w:szCs w:val="24"/>
        </w:rPr>
        <w:t xml:space="preserve">a new crop </w:t>
      </w:r>
      <w:r w:rsidR="00E673F7">
        <w:rPr>
          <w:rFonts w:ascii="Times New Roman" w:hAnsi="Times New Roman"/>
          <w:sz w:val="24"/>
          <w:szCs w:val="24"/>
        </w:rPr>
        <w:t xml:space="preserve">that </w:t>
      </w:r>
      <w:r w:rsidR="00E673F7" w:rsidRPr="00791C3D">
        <w:rPr>
          <w:rFonts w:ascii="Times New Roman" w:hAnsi="Times New Roman"/>
          <w:sz w:val="24"/>
          <w:szCs w:val="24"/>
        </w:rPr>
        <w:t>respond</w:t>
      </w:r>
      <w:proofErr w:type="gramEnd"/>
      <w:r w:rsidR="00E673F7" w:rsidRPr="00791C3D">
        <w:rPr>
          <w:rFonts w:ascii="Times New Roman" w:hAnsi="Times New Roman"/>
          <w:sz w:val="24"/>
          <w:szCs w:val="24"/>
        </w:rPr>
        <w:t xml:space="preserve"> remarkably </w:t>
      </w:r>
      <w:r w:rsidR="00E673F7">
        <w:rPr>
          <w:rFonts w:ascii="Times New Roman" w:hAnsi="Times New Roman"/>
          <w:sz w:val="24"/>
          <w:szCs w:val="24"/>
        </w:rPr>
        <w:t>to fertilizers when compared to sorghum and millet.</w:t>
      </w:r>
      <w:r w:rsidRPr="00DE13F8">
        <w:rPr>
          <w:rFonts w:ascii="Times New Roman" w:hAnsi="Times New Roman"/>
          <w:sz w:val="24"/>
          <w:szCs w:val="24"/>
        </w:rPr>
        <w:t xml:space="preserve"> There is also increasing market opportunities for maize and maize products across the region. Declining soil fertility, erratic rains, and </w:t>
      </w:r>
      <w:r w:rsidR="00E673F7">
        <w:rPr>
          <w:rFonts w:ascii="Times New Roman" w:hAnsi="Times New Roman"/>
          <w:sz w:val="24"/>
          <w:szCs w:val="24"/>
        </w:rPr>
        <w:t>head insects</w:t>
      </w:r>
      <w:r w:rsidRPr="00DE13F8">
        <w:rPr>
          <w:rFonts w:ascii="Times New Roman" w:hAnsi="Times New Roman"/>
          <w:sz w:val="24"/>
          <w:szCs w:val="24"/>
        </w:rPr>
        <w:t xml:space="preserve"> were some of the reasons advanced for decline in production of early and late millet, sorghum and rice. Prevalence of leaf diseases, low soil fertility and lack of improved varieties are discouraging farmers from production of groundnut and </w:t>
      </w:r>
      <w:proofErr w:type="spellStart"/>
      <w:proofErr w:type="gramStart"/>
      <w:r w:rsidR="00E673F7">
        <w:t>bambara</w:t>
      </w:r>
      <w:proofErr w:type="spellEnd"/>
      <w:proofErr w:type="gramEnd"/>
      <w:r w:rsidR="00E673F7">
        <w:t xml:space="preserve"> groundnut</w:t>
      </w:r>
      <w:r w:rsidRPr="00DE13F8">
        <w:rPr>
          <w:rFonts w:ascii="Times New Roman" w:hAnsi="Times New Roman"/>
          <w:sz w:val="24"/>
          <w:szCs w:val="24"/>
        </w:rPr>
        <w:t xml:space="preserve">, while these factors </w:t>
      </w:r>
      <w:r>
        <w:rPr>
          <w:rFonts w:ascii="Times New Roman" w:hAnsi="Times New Roman"/>
          <w:sz w:val="24"/>
          <w:szCs w:val="24"/>
        </w:rPr>
        <w:t>along with</w:t>
      </w:r>
      <w:r w:rsidRPr="00DE13F8">
        <w:rPr>
          <w:rFonts w:ascii="Times New Roman" w:hAnsi="Times New Roman"/>
          <w:sz w:val="24"/>
          <w:szCs w:val="24"/>
        </w:rPr>
        <w:t xml:space="preserve"> insect pest infestation reduce cowpea production. Lack of processing skill was the only reason advanced for decline in soybean production.</w:t>
      </w:r>
    </w:p>
    <w:p w:rsidR="00DA5015" w:rsidRDefault="00DA5015" w:rsidP="003B2791">
      <w:pPr>
        <w:jc w:val="both"/>
      </w:pPr>
    </w:p>
    <w:p w:rsidR="003B2791" w:rsidRDefault="003B2791" w:rsidP="003B2791">
      <w:pPr>
        <w:jc w:val="both"/>
      </w:pPr>
      <w:r w:rsidRPr="00DE13F8">
        <w:t xml:space="preserve">The situation in </w:t>
      </w:r>
      <w:proofErr w:type="spellStart"/>
      <w:r w:rsidRPr="00DE13F8">
        <w:t>Bawku</w:t>
      </w:r>
      <w:proofErr w:type="spellEnd"/>
      <w:r w:rsidRPr="00DE13F8">
        <w:t xml:space="preserve"> </w:t>
      </w:r>
      <w:r w:rsidR="00E7347D">
        <w:t xml:space="preserve">municipality </w:t>
      </w:r>
      <w:r w:rsidRPr="00DE13F8">
        <w:t>showed that more than 70% of households produce millet, sorghum and maize</w:t>
      </w:r>
      <w:r>
        <w:t xml:space="preserve"> </w:t>
      </w:r>
      <w:r w:rsidRPr="00DE13F8">
        <w:t>(Annex</w:t>
      </w:r>
      <w:r>
        <w:t>es 7b and 7c</w:t>
      </w:r>
      <w:r w:rsidRPr="00DE13F8">
        <w:t>). Around 40-60% produces rice, soybean and groundnut. However the proportion of households producing sorghum and millet is declining while maize and soybean is inc</w:t>
      </w:r>
      <w:r>
        <w:t xml:space="preserve">reasing. Cowpea and </w:t>
      </w:r>
      <w:proofErr w:type="spellStart"/>
      <w:proofErr w:type="gramStart"/>
      <w:r w:rsidR="00E7347D">
        <w:t>bambara</w:t>
      </w:r>
      <w:proofErr w:type="spellEnd"/>
      <w:proofErr w:type="gramEnd"/>
      <w:r w:rsidR="00E7347D">
        <w:t xml:space="preserve"> groundnut</w:t>
      </w:r>
      <w:r>
        <w:t xml:space="preserve"> production were steady while</w:t>
      </w:r>
      <w:r w:rsidRPr="00DE13F8">
        <w:t xml:space="preserve"> groundnut production is declining. Communities with access to water source for dry season gardening engage themselves in dry season farming to supplement the rainy season harvest and </w:t>
      </w:r>
      <w:r>
        <w:t>to generate additional</w:t>
      </w:r>
      <w:r w:rsidRPr="00DE13F8">
        <w:t xml:space="preserve"> income.</w:t>
      </w:r>
      <w:r>
        <w:t xml:space="preserve"> Some farmers</w:t>
      </w:r>
      <w:r w:rsidRPr="00DE13F8">
        <w:t xml:space="preserve"> obtain more inc</w:t>
      </w:r>
      <w:r>
        <w:t>o</w:t>
      </w:r>
      <w:r w:rsidRPr="00DE13F8">
        <w:t xml:space="preserve">mes </w:t>
      </w:r>
      <w:r>
        <w:t>from their dry season farms</w:t>
      </w:r>
      <w:r w:rsidRPr="00DE13F8">
        <w:t xml:space="preserve"> than the major </w:t>
      </w:r>
      <w:r>
        <w:t>rainy season farming</w:t>
      </w:r>
      <w:r w:rsidRPr="00DE13F8">
        <w:t>.</w:t>
      </w:r>
      <w:r>
        <w:t xml:space="preserve"> Maize is becoming an alternative cereal </w:t>
      </w:r>
      <w:r w:rsidR="00F1527E">
        <w:t xml:space="preserve">crop </w:t>
      </w:r>
      <w:r>
        <w:t xml:space="preserve">cultivated by farmers in </w:t>
      </w:r>
      <w:proofErr w:type="spellStart"/>
      <w:r>
        <w:t>Binaba</w:t>
      </w:r>
      <w:proofErr w:type="spellEnd"/>
      <w:r>
        <w:t xml:space="preserve"> and </w:t>
      </w:r>
      <w:proofErr w:type="spellStart"/>
      <w:r>
        <w:t>Bawku</w:t>
      </w:r>
      <w:proofErr w:type="spellEnd"/>
      <w:r>
        <w:t xml:space="preserve"> West district generally for food in the place of millet due to the comparatively higher yields obtained especially when the </w:t>
      </w:r>
      <w:r w:rsidR="00F1527E">
        <w:t xml:space="preserve">appropriate </w:t>
      </w:r>
      <w:r>
        <w:t>cultural practices are followed. In recent years</w:t>
      </w:r>
      <w:r w:rsidR="00F1527E">
        <w:t>,</w:t>
      </w:r>
      <w:r>
        <w:t xml:space="preserve"> also poor yields are being recorded in millet. In addition, maize can be used to prepare various dishes compared to millet. Maize is therefore cultivated both as a cash crop and for food. The cultivation of millet </w:t>
      </w:r>
      <w:r w:rsidR="00F1527E">
        <w:t xml:space="preserve">would </w:t>
      </w:r>
      <w:r>
        <w:t>however</w:t>
      </w:r>
      <w:r w:rsidR="00F1527E">
        <w:t>,</w:t>
      </w:r>
      <w:r>
        <w:t xml:space="preserve"> not stop</w:t>
      </w:r>
      <w:r w:rsidR="00F1527E">
        <w:t xml:space="preserve"> because </w:t>
      </w:r>
      <w:r>
        <w:t xml:space="preserve">it is used for the preparation of some traditional meals and for cultural performances. Improved varieties of millet therefore need to be promoted. Women farm mostly to supplement the family food normally provided by the man and for cash to meet their basic and social needs such as buying clothes for themselves and their children, bowls, supporting the payment of children school fees etc. They mostly produce rice </w:t>
      </w:r>
      <w:r w:rsidR="00F1527E">
        <w:t xml:space="preserve">as well as groundnuts </w:t>
      </w:r>
      <w:r>
        <w:t>though on small plots of land</w:t>
      </w:r>
      <w:r w:rsidR="00F1527E">
        <w:t>.</w:t>
      </w:r>
      <w:r>
        <w:t xml:space="preserve"> </w:t>
      </w:r>
    </w:p>
    <w:p w:rsidR="00DA5015" w:rsidRDefault="00DA5015" w:rsidP="003B2791">
      <w:pPr>
        <w:jc w:val="both"/>
      </w:pPr>
    </w:p>
    <w:p w:rsidR="003B2791" w:rsidRPr="00D403FB" w:rsidRDefault="00935AB8" w:rsidP="003B2791">
      <w:pPr>
        <w:jc w:val="both"/>
      </w:pPr>
      <w:r>
        <w:t>M</w:t>
      </w:r>
      <w:r w:rsidR="003B2791" w:rsidRPr="00D403FB">
        <w:t>en are involved in the production of all types of crops, but more men produce maize, sorghum and millet</w:t>
      </w:r>
      <w:r>
        <w:t xml:space="preserve"> than women</w:t>
      </w:r>
      <w:r w:rsidR="003B2791" w:rsidRPr="00D403FB">
        <w:t xml:space="preserve">. The women do not produce sorghum and late millet, but more women are involved in the production of legumes such as cowpea, groundnut, soybean and </w:t>
      </w:r>
      <w:proofErr w:type="spellStart"/>
      <w:proofErr w:type="gramStart"/>
      <w:r>
        <w:t>bambara</w:t>
      </w:r>
      <w:proofErr w:type="spellEnd"/>
      <w:proofErr w:type="gramEnd"/>
      <w:r>
        <w:t xml:space="preserve"> groundnut</w:t>
      </w:r>
      <w:r w:rsidR="003B2791" w:rsidRPr="00D403FB">
        <w:t xml:space="preserve">. More youths are involved in the production of maize and soybean; and some minor crops like sesame and </w:t>
      </w:r>
      <w:proofErr w:type="spellStart"/>
      <w:proofErr w:type="gramStart"/>
      <w:r w:rsidR="003B2791" w:rsidRPr="003A3F03">
        <w:rPr>
          <w:i/>
        </w:rPr>
        <w:t>neri</w:t>
      </w:r>
      <w:proofErr w:type="spellEnd"/>
      <w:proofErr w:type="gramEnd"/>
      <w:r w:rsidR="003B2791" w:rsidRPr="00D403FB">
        <w:t xml:space="preserve"> in </w:t>
      </w:r>
      <w:proofErr w:type="spellStart"/>
      <w:r w:rsidR="003B2791" w:rsidRPr="00D403FB">
        <w:t>Binaba</w:t>
      </w:r>
      <w:proofErr w:type="spellEnd"/>
      <w:r w:rsidR="003B2791" w:rsidRPr="00D403FB">
        <w:t>. Men produce the cereal crops mainly for food, while rice and legumes are mainly produced for cash by all groups. The trend in the production of sorghum, millet, rice and groundnut is decreasing due to declin</w:t>
      </w:r>
      <w:r>
        <w:t xml:space="preserve">ing </w:t>
      </w:r>
      <w:r w:rsidR="003B2791" w:rsidRPr="00D403FB">
        <w:t>soil fertility, pests and diseases</w:t>
      </w:r>
      <w:r w:rsidR="003B2791">
        <w:t xml:space="preserve"> infestation</w:t>
      </w:r>
      <w:r w:rsidR="003B2791" w:rsidRPr="00D403FB">
        <w:t>, drought and inadequate land. The trend in soybean production is increasing because it is considered nutritive and does not require external inputs like fertilizers and pesticides.</w:t>
      </w:r>
    </w:p>
    <w:p w:rsidR="00DA5015" w:rsidRDefault="00DA5015" w:rsidP="003B2791">
      <w:pPr>
        <w:jc w:val="both"/>
      </w:pPr>
    </w:p>
    <w:p w:rsidR="003B2791" w:rsidRPr="00644603" w:rsidRDefault="00935AB8" w:rsidP="003B2791">
      <w:pPr>
        <w:jc w:val="both"/>
      </w:pPr>
      <w:r>
        <w:t>P</w:t>
      </w:r>
      <w:r w:rsidR="003B2791" w:rsidRPr="00DE13F8">
        <w:t xml:space="preserve">oultry birds </w:t>
      </w:r>
      <w:r>
        <w:t xml:space="preserve">such as </w:t>
      </w:r>
      <w:r w:rsidR="003B2791" w:rsidRPr="00DE13F8">
        <w:t>local fowl, guinea fowl, ducks and turkey</w:t>
      </w:r>
      <w:r>
        <w:t xml:space="preserve"> are raised in </w:t>
      </w:r>
      <w:proofErr w:type="spellStart"/>
      <w:r w:rsidRPr="00DE13F8">
        <w:t>Talensi</w:t>
      </w:r>
      <w:proofErr w:type="spellEnd"/>
      <w:r w:rsidRPr="00DE13F8">
        <w:t>/</w:t>
      </w:r>
      <w:proofErr w:type="spellStart"/>
      <w:r w:rsidRPr="00DE13F8">
        <w:t>Nabdam</w:t>
      </w:r>
      <w:proofErr w:type="spellEnd"/>
      <w:r w:rsidRPr="00DE13F8">
        <w:t xml:space="preserve"> and Bongo districts</w:t>
      </w:r>
      <w:r w:rsidR="003B2791" w:rsidRPr="00DE13F8">
        <w:t>. Small ruminants such as sheep and goats, a</w:t>
      </w:r>
      <w:r w:rsidR="003B2791">
        <w:t xml:space="preserve">nd large ruminant (cattle), pigs, dogs and donkeys are raised by all groups in the communities (Annex 7d). Although all groups keep all categories of livestock in the region, more women keep cattle and poultry than men and youth in </w:t>
      </w:r>
      <w:proofErr w:type="spellStart"/>
      <w:r w:rsidR="003B2791">
        <w:t>Talensi</w:t>
      </w:r>
      <w:proofErr w:type="spellEnd"/>
      <w:r w:rsidR="003B2791">
        <w:t>/</w:t>
      </w:r>
      <w:proofErr w:type="spellStart"/>
      <w:r w:rsidR="003B2791">
        <w:t>Nabdam</w:t>
      </w:r>
      <w:proofErr w:type="spellEnd"/>
      <w:r w:rsidR="003B2791">
        <w:t xml:space="preserve"> district, while more men and women keep pigs than youths in </w:t>
      </w:r>
      <w:proofErr w:type="spellStart"/>
      <w:r w:rsidR="003B2791">
        <w:t>Talensi</w:t>
      </w:r>
      <w:proofErr w:type="spellEnd"/>
      <w:r w:rsidR="003B2791">
        <w:t>/</w:t>
      </w:r>
      <w:proofErr w:type="spellStart"/>
      <w:r w:rsidR="003B2791">
        <w:t>Nabdam</w:t>
      </w:r>
      <w:proofErr w:type="spellEnd"/>
      <w:r w:rsidR="003B2791">
        <w:t xml:space="preserve"> and Bongo districts. Greater proportion of all categories of livestock produced is </w:t>
      </w:r>
      <w:r>
        <w:t>sold for</w:t>
      </w:r>
      <w:r w:rsidR="003B2791">
        <w:t xml:space="preserve"> cash. Cattle are </w:t>
      </w:r>
      <w:r>
        <w:t xml:space="preserve">rarely </w:t>
      </w:r>
      <w:r w:rsidR="003B2791">
        <w:t xml:space="preserve">used for food, while dog, poultry and pigs are the most important food animals in the region. The trend in livestock production is decreasing for all categories except for poultry which is increasing across the region but static in </w:t>
      </w:r>
      <w:proofErr w:type="spellStart"/>
      <w:r w:rsidR="003B2791">
        <w:t>Balungu</w:t>
      </w:r>
      <w:proofErr w:type="spellEnd"/>
      <w:r w:rsidR="003B2791">
        <w:t xml:space="preserve"> in </w:t>
      </w:r>
      <w:proofErr w:type="spellStart"/>
      <w:r w:rsidR="003B2791">
        <w:t>Talensi</w:t>
      </w:r>
      <w:proofErr w:type="spellEnd"/>
      <w:r w:rsidR="003B2791">
        <w:t>/</w:t>
      </w:r>
      <w:proofErr w:type="spellStart"/>
      <w:r w:rsidR="003B2791">
        <w:t>Nabdam</w:t>
      </w:r>
      <w:proofErr w:type="spellEnd"/>
      <w:r w:rsidR="003B2791">
        <w:t xml:space="preserve"> district. The increasing trend is because poultry is multipurpose and is used for rituals, festivals, payment of dowry, high quality food and attracts quick cash.  However, poultry production could be marred by the prevalence of Newcastle disease which causes high bird mortality. The decrease in trend for other categories is due to decrease in grazing area for cattle and donkeys, high cost of food and increase in incidence of rabies for dogs, high cost of drugs, feeds and housing for pigs</w:t>
      </w:r>
    </w:p>
    <w:p w:rsidR="00DA5015" w:rsidRDefault="00DA5015" w:rsidP="003B2791">
      <w:pPr>
        <w:jc w:val="both"/>
      </w:pPr>
    </w:p>
    <w:p w:rsidR="003B2791" w:rsidRPr="008D111B" w:rsidRDefault="003B2791" w:rsidP="003B2791">
      <w:pPr>
        <w:jc w:val="both"/>
      </w:pPr>
      <w:r w:rsidRPr="008D111B">
        <w:t xml:space="preserve">The situation in </w:t>
      </w:r>
      <w:proofErr w:type="spellStart"/>
      <w:r w:rsidRPr="008D111B">
        <w:t>Bawku</w:t>
      </w:r>
      <w:proofErr w:type="spellEnd"/>
      <w:r w:rsidRPr="008D111B">
        <w:t xml:space="preserve"> </w:t>
      </w:r>
      <w:r w:rsidR="00935AB8">
        <w:t xml:space="preserve">municipal and </w:t>
      </w:r>
      <w:proofErr w:type="spellStart"/>
      <w:r w:rsidR="00935AB8">
        <w:t>Bawku</w:t>
      </w:r>
      <w:proofErr w:type="spellEnd"/>
      <w:r w:rsidR="00935AB8">
        <w:t xml:space="preserve"> West </w:t>
      </w:r>
      <w:r>
        <w:t xml:space="preserve">district </w:t>
      </w:r>
      <w:r w:rsidRPr="008D111B">
        <w:t>(Annexes 7e and 7f) showed that cattle, goat, sheep and poultry production is popular among all groups in the 10 communities. In addition, more youths also keep dogs, more women keep donkeys and more men</w:t>
      </w:r>
      <w:r>
        <w:t xml:space="preserve"> keep</w:t>
      </w:r>
      <w:r w:rsidRPr="008D111B">
        <w:t xml:space="preserve"> cattle than the other groups. Greater proportions of all animals are raised for cash than food. Goats, poultry and pigs are the main food animals, while cattle are raised mainly for cash and donkeys are work animals as means of traction and transport. The trends in the production of these animals differ across the communities. In </w:t>
      </w:r>
      <w:proofErr w:type="spellStart"/>
      <w:r w:rsidRPr="008D111B">
        <w:t>Bawku</w:t>
      </w:r>
      <w:proofErr w:type="spellEnd"/>
      <w:r w:rsidRPr="008D111B">
        <w:t xml:space="preserve"> West district, the groups gave divergent views (Annex 7e). The men group reported decrease in production of all categories of animals at </w:t>
      </w:r>
      <w:proofErr w:type="spellStart"/>
      <w:r w:rsidRPr="008D111B">
        <w:t>Yarigu</w:t>
      </w:r>
      <w:proofErr w:type="spellEnd"/>
      <w:r w:rsidRPr="008D111B">
        <w:t xml:space="preserve">, cattle at </w:t>
      </w:r>
      <w:proofErr w:type="spellStart"/>
      <w:r w:rsidRPr="008D111B">
        <w:t>Bianaba</w:t>
      </w:r>
      <w:proofErr w:type="spellEnd"/>
      <w:r w:rsidRPr="008D111B">
        <w:t xml:space="preserve">, poultry at </w:t>
      </w:r>
      <w:proofErr w:type="spellStart"/>
      <w:r w:rsidRPr="008D111B">
        <w:t>Tilli</w:t>
      </w:r>
      <w:proofErr w:type="spellEnd"/>
      <w:r w:rsidRPr="008D111B">
        <w:t xml:space="preserve"> and donkey at </w:t>
      </w:r>
      <w:proofErr w:type="spellStart"/>
      <w:r w:rsidRPr="008D111B">
        <w:t>Tanga</w:t>
      </w:r>
      <w:proofErr w:type="spellEnd"/>
      <w:r w:rsidRPr="008D111B">
        <w:t>, among others. The women and youth groups report</w:t>
      </w:r>
      <w:r w:rsidR="00935AB8">
        <w:t xml:space="preserve">ed </w:t>
      </w:r>
      <w:r w:rsidRPr="008D111B">
        <w:t>increase</w:t>
      </w:r>
      <w:r w:rsidR="00935AB8">
        <w:t>s</w:t>
      </w:r>
      <w:r w:rsidRPr="008D111B">
        <w:t xml:space="preserve"> in trend of production of these animals. All the groups reported increase in trend at </w:t>
      </w:r>
      <w:proofErr w:type="spellStart"/>
      <w:r w:rsidRPr="008D111B">
        <w:t>Tanga</w:t>
      </w:r>
      <w:proofErr w:type="spellEnd"/>
      <w:r>
        <w:t>, except for</w:t>
      </w:r>
      <w:r w:rsidRPr="008D111B">
        <w:t xml:space="preserve"> donkey. The trend in cattle production is decreasing due to inadequate grazing area and prevalence of diseases. The trend in the production of sheep, goats, pigs, donkeys and dogs is increasing in </w:t>
      </w:r>
      <w:proofErr w:type="spellStart"/>
      <w:r w:rsidRPr="008D111B">
        <w:t>Bawku</w:t>
      </w:r>
      <w:proofErr w:type="spellEnd"/>
      <w:r w:rsidRPr="008D111B">
        <w:t xml:space="preserve"> municipal because the small ruminants and pigs are prolific, and provide ready cash, there is improved vaccination for poultry and the use of donkeys as work animals is on the increase (Annex 7f). However, h</w:t>
      </w:r>
      <w:r>
        <w:t xml:space="preserve">igh </w:t>
      </w:r>
      <w:proofErr w:type="spellStart"/>
      <w:r>
        <w:t>keet</w:t>
      </w:r>
      <w:proofErr w:type="spellEnd"/>
      <w:r>
        <w:t xml:space="preserve"> mortality in </w:t>
      </w:r>
      <w:r w:rsidR="00935AB8">
        <w:t xml:space="preserve">guinea fowl rearing </w:t>
      </w:r>
      <w:r>
        <w:t xml:space="preserve">due to </w:t>
      </w:r>
      <w:r w:rsidRPr="008D111B">
        <w:t xml:space="preserve">prevalence of diseases, inadequate grazing area and theft are some of the major reasons for decrease in production of these animals across the </w:t>
      </w:r>
      <w:proofErr w:type="spellStart"/>
      <w:r w:rsidRPr="008D111B">
        <w:t>Bawku</w:t>
      </w:r>
      <w:proofErr w:type="spellEnd"/>
      <w:r w:rsidRPr="008D111B">
        <w:t xml:space="preserve"> </w:t>
      </w:r>
      <w:r>
        <w:t>area</w:t>
      </w:r>
      <w:r w:rsidRPr="008D111B">
        <w:t>.</w:t>
      </w:r>
    </w:p>
    <w:p w:rsidR="003B2791" w:rsidRDefault="003B2791" w:rsidP="003B2791">
      <w:pPr>
        <w:jc w:val="both"/>
      </w:pPr>
    </w:p>
    <w:p w:rsidR="003B2791" w:rsidRDefault="003B2791" w:rsidP="003B2791">
      <w:pPr>
        <w:autoSpaceDE w:val="0"/>
        <w:autoSpaceDN w:val="0"/>
        <w:adjustRightInd w:val="0"/>
        <w:jc w:val="both"/>
      </w:pPr>
      <w:r w:rsidRPr="00333D18">
        <w:rPr>
          <w:b/>
        </w:rPr>
        <w:t>4.2.2</w:t>
      </w:r>
      <w:r w:rsidRPr="003B4F72">
        <w:rPr>
          <w:b/>
        </w:rPr>
        <w:t xml:space="preserve"> Analysis of off-farm livelihood activities in the Upper East Region</w:t>
      </w:r>
      <w:r>
        <w:t xml:space="preserve">: All groups in the </w:t>
      </w:r>
      <w:proofErr w:type="spellStart"/>
      <w:r>
        <w:t>Talensi</w:t>
      </w:r>
      <w:proofErr w:type="spellEnd"/>
      <w:r>
        <w:t>/</w:t>
      </w:r>
      <w:proofErr w:type="spellStart"/>
      <w:r>
        <w:t>Nabdam</w:t>
      </w:r>
      <w:proofErr w:type="spellEnd"/>
      <w:r>
        <w:t xml:space="preserve"> district are involved in the processing of cereals and legumes with the exception of rice (Annex 8). Among the cereals, sorghum is processed into </w:t>
      </w:r>
      <w:proofErr w:type="spellStart"/>
      <w:r w:rsidRPr="00F218AC">
        <w:rPr>
          <w:i/>
        </w:rPr>
        <w:t>pito</w:t>
      </w:r>
      <w:proofErr w:type="spellEnd"/>
      <w:r>
        <w:t xml:space="preserve">, a local brew whose trend </w:t>
      </w:r>
      <w:r>
        <w:lastRenderedPageBreak/>
        <w:t xml:space="preserve">is increasing due to high demand and ready market in the region. Maize is processed into </w:t>
      </w:r>
      <w:proofErr w:type="spellStart"/>
      <w:proofErr w:type="gramStart"/>
      <w:r w:rsidRPr="00F218AC">
        <w:rPr>
          <w:i/>
        </w:rPr>
        <w:t>kenkey</w:t>
      </w:r>
      <w:proofErr w:type="spellEnd"/>
      <w:r>
        <w:t>,</w:t>
      </w:r>
      <w:proofErr w:type="gramEnd"/>
      <w:r>
        <w:t xml:space="preserve"> and millet into </w:t>
      </w:r>
      <w:proofErr w:type="spellStart"/>
      <w:r w:rsidRPr="00F218AC">
        <w:rPr>
          <w:i/>
        </w:rPr>
        <w:t>koko</w:t>
      </w:r>
      <w:proofErr w:type="spellEnd"/>
      <w:r>
        <w:t xml:space="preserve"> (watery porridge) and </w:t>
      </w:r>
      <w:proofErr w:type="spellStart"/>
      <w:r w:rsidRPr="00F218AC">
        <w:rPr>
          <w:i/>
        </w:rPr>
        <w:t>masah</w:t>
      </w:r>
      <w:proofErr w:type="spellEnd"/>
      <w:r>
        <w:t xml:space="preserve"> (fried paste) but the demand for these products is low and hence there is less incentive in the processing and the trend is decreasing. Groundnut is processed into oil, paste and cake. The oil is competing with other cooking oils that are cheaper and the trend is gradually decreasing. Soybean is processed into </w:t>
      </w:r>
      <w:proofErr w:type="spellStart"/>
      <w:r w:rsidRPr="00CA73F1">
        <w:rPr>
          <w:i/>
        </w:rPr>
        <w:t>dawadawa</w:t>
      </w:r>
      <w:proofErr w:type="spellEnd"/>
      <w:r>
        <w:t xml:space="preserve"> (local </w:t>
      </w:r>
      <w:proofErr w:type="spellStart"/>
      <w:r>
        <w:t>seasoner</w:t>
      </w:r>
      <w:proofErr w:type="spellEnd"/>
      <w:r>
        <w:t xml:space="preserve">) and is competing with the products from the locust bean. All groups are involved in the marketing of agricultural produce. Processing of livestock products is not common at the local community level except for domestic consumption and ceremonies or rituals. The central markets at </w:t>
      </w:r>
      <w:proofErr w:type="spellStart"/>
      <w:r>
        <w:t>Bolga</w:t>
      </w:r>
      <w:r w:rsidR="00935AB8">
        <w:t>tanga</w:t>
      </w:r>
      <w:proofErr w:type="spellEnd"/>
      <w:r>
        <w:t xml:space="preserve"> and </w:t>
      </w:r>
      <w:proofErr w:type="spellStart"/>
      <w:r>
        <w:t>Bawku</w:t>
      </w:r>
      <w:proofErr w:type="spellEnd"/>
      <w:r>
        <w:t xml:space="preserve"> are major centers for livestock marketing and processing.</w:t>
      </w:r>
    </w:p>
    <w:p w:rsidR="00DA5015" w:rsidRDefault="00DA5015" w:rsidP="003B2791">
      <w:pPr>
        <w:widowControl w:val="0"/>
        <w:autoSpaceDE w:val="0"/>
        <w:autoSpaceDN w:val="0"/>
        <w:adjustRightInd w:val="0"/>
        <w:jc w:val="both"/>
      </w:pPr>
    </w:p>
    <w:p w:rsidR="003B2791" w:rsidRDefault="003B2791" w:rsidP="003B2791">
      <w:pPr>
        <w:widowControl w:val="0"/>
        <w:autoSpaceDE w:val="0"/>
        <w:autoSpaceDN w:val="0"/>
        <w:adjustRightInd w:val="0"/>
        <w:jc w:val="both"/>
        <w:rPr>
          <w:rFonts w:cs="Calibri"/>
          <w:sz w:val="26"/>
          <w:szCs w:val="26"/>
        </w:rPr>
      </w:pPr>
      <w:r w:rsidRPr="005C4AC6">
        <w:t xml:space="preserve">The situation in </w:t>
      </w:r>
      <w:proofErr w:type="spellStart"/>
      <w:r w:rsidRPr="005C4AC6">
        <w:t>Bawku</w:t>
      </w:r>
      <w:proofErr w:type="spellEnd"/>
      <w:r w:rsidRPr="005C4AC6">
        <w:t xml:space="preserve"> </w:t>
      </w:r>
      <w:r w:rsidR="00935AB8">
        <w:t xml:space="preserve">municipality and </w:t>
      </w:r>
      <w:proofErr w:type="spellStart"/>
      <w:r w:rsidR="00935AB8">
        <w:t>Bawku</w:t>
      </w:r>
      <w:proofErr w:type="spellEnd"/>
      <w:r w:rsidR="00935AB8">
        <w:t xml:space="preserve"> West </w:t>
      </w:r>
      <w:r>
        <w:t>district showed that s</w:t>
      </w:r>
      <w:r w:rsidRPr="005C4AC6">
        <w:t xml:space="preserve">oybean, rice, sorghum and groundnut were the dominant crops where value-addition and secondary processing were mostly carried </w:t>
      </w:r>
      <w:r w:rsidR="00935AB8">
        <w:t xml:space="preserve">out </w:t>
      </w:r>
      <w:r w:rsidRPr="005C4AC6">
        <w:t>by women and women groups</w:t>
      </w:r>
      <w:r>
        <w:t xml:space="preserve"> (Annex 8)</w:t>
      </w:r>
      <w:r w:rsidRPr="005C4AC6">
        <w:t xml:space="preserve">. </w:t>
      </w:r>
      <w:proofErr w:type="spellStart"/>
      <w:r w:rsidRPr="00CA73F1">
        <w:rPr>
          <w:i/>
        </w:rPr>
        <w:t>Dawadawa</w:t>
      </w:r>
      <w:proofErr w:type="spellEnd"/>
      <w:r w:rsidRPr="005C4AC6">
        <w:t xml:space="preserve"> processing is also a common featur</w:t>
      </w:r>
      <w:r>
        <w:t>e using either soybean</w:t>
      </w:r>
      <w:r w:rsidRPr="005C4AC6">
        <w:t xml:space="preserve"> or the </w:t>
      </w:r>
      <w:r>
        <w:t>locust bean</w:t>
      </w:r>
      <w:r w:rsidRPr="005C4AC6">
        <w:t xml:space="preserve"> seed. This is done mostly during the dry season as an income generation activity to supplement family income. Small to medium scale micro-enterprises for women should consider involving women along the value-chain businesses of these crops.</w:t>
      </w:r>
      <w:r>
        <w:t xml:space="preserve"> </w:t>
      </w:r>
      <w:r w:rsidRPr="00164D32">
        <w:rPr>
          <w:rFonts w:cs="Calibri"/>
        </w:rPr>
        <w:t xml:space="preserve">The processing of cereals and legumes </w:t>
      </w:r>
      <w:r w:rsidR="00255F7C">
        <w:rPr>
          <w:rFonts w:cs="Calibri"/>
        </w:rPr>
        <w:t xml:space="preserve">is </w:t>
      </w:r>
      <w:r w:rsidRPr="00164D32">
        <w:rPr>
          <w:rFonts w:cs="Calibri"/>
        </w:rPr>
        <w:t xml:space="preserve">an income generation activity for women. Maize apart from its use as food is processed into flour for sale or food such as </w:t>
      </w:r>
      <w:proofErr w:type="spellStart"/>
      <w:r w:rsidRPr="00164D32">
        <w:rPr>
          <w:rFonts w:cs="Calibri"/>
          <w:i/>
        </w:rPr>
        <w:t>kenkey</w:t>
      </w:r>
      <w:proofErr w:type="spellEnd"/>
      <w:r w:rsidR="00255F7C">
        <w:rPr>
          <w:rFonts w:cs="Calibri"/>
        </w:rPr>
        <w:t xml:space="preserve"> and</w:t>
      </w:r>
      <w:r w:rsidRPr="00164D32">
        <w:rPr>
          <w:rFonts w:cs="Calibri"/>
          <w:i/>
        </w:rPr>
        <w:t xml:space="preserve"> </w:t>
      </w:r>
      <w:proofErr w:type="spellStart"/>
      <w:r w:rsidRPr="00164D32">
        <w:rPr>
          <w:rFonts w:cs="Calibri"/>
          <w:i/>
        </w:rPr>
        <w:t>banku</w:t>
      </w:r>
      <w:proofErr w:type="spellEnd"/>
      <w:r w:rsidR="00255F7C">
        <w:rPr>
          <w:rFonts w:cs="Calibri"/>
          <w:i/>
        </w:rPr>
        <w:t>.</w:t>
      </w:r>
      <w:r w:rsidRPr="00164D32">
        <w:rPr>
          <w:rFonts w:cs="Calibri"/>
        </w:rPr>
        <w:t xml:space="preserve"> Millet is used in preparing millet cakes for sale,</w:t>
      </w:r>
      <w:r>
        <w:rPr>
          <w:rFonts w:cs="Calibri"/>
        </w:rPr>
        <w:t xml:space="preserve"> </w:t>
      </w:r>
      <w:r w:rsidRPr="00164D32">
        <w:rPr>
          <w:rFonts w:cs="Calibri"/>
        </w:rPr>
        <w:t>but much of it is consumed by the family as not much yields are obtained in recent years. Many farmers are into th</w:t>
      </w:r>
      <w:r>
        <w:rPr>
          <w:rFonts w:cs="Calibri"/>
        </w:rPr>
        <w:t>e cultivation of cowpea and soybean</w:t>
      </w:r>
      <w:r w:rsidRPr="00164D32">
        <w:rPr>
          <w:rFonts w:cs="Calibri"/>
        </w:rPr>
        <w:t xml:space="preserve"> du</w:t>
      </w:r>
      <w:r>
        <w:rPr>
          <w:rFonts w:cs="Calibri"/>
        </w:rPr>
        <w:t xml:space="preserve">e to its high market value and </w:t>
      </w:r>
      <w:r w:rsidRPr="00164D32">
        <w:rPr>
          <w:rFonts w:cs="Calibri"/>
        </w:rPr>
        <w:t>comparatively high yields obtained. In</w:t>
      </w:r>
      <w:r>
        <w:rPr>
          <w:rFonts w:cs="Calibri"/>
        </w:rPr>
        <w:t xml:space="preserve"> fact soybean is gradually replacing groundnut</w:t>
      </w:r>
      <w:r w:rsidRPr="00164D32">
        <w:rPr>
          <w:rFonts w:cs="Calibri"/>
        </w:rPr>
        <w:t xml:space="preserve"> </w:t>
      </w:r>
      <w:r w:rsidR="00255F7C">
        <w:rPr>
          <w:rFonts w:cs="Calibri"/>
        </w:rPr>
        <w:t xml:space="preserve">because yield of groundnut is declining. </w:t>
      </w:r>
      <w:r w:rsidRPr="00164D32">
        <w:rPr>
          <w:rFonts w:cs="Calibri"/>
        </w:rPr>
        <w:t xml:space="preserve"> Some </w:t>
      </w:r>
      <w:r w:rsidR="00255F7C">
        <w:rPr>
          <w:rFonts w:cs="Calibri"/>
        </w:rPr>
        <w:t xml:space="preserve">farmers </w:t>
      </w:r>
      <w:r w:rsidRPr="00164D32">
        <w:rPr>
          <w:rFonts w:cs="Calibri"/>
        </w:rPr>
        <w:t xml:space="preserve">have </w:t>
      </w:r>
      <w:r w:rsidR="00255F7C">
        <w:rPr>
          <w:rFonts w:cs="Calibri"/>
        </w:rPr>
        <w:t xml:space="preserve">even </w:t>
      </w:r>
      <w:r w:rsidRPr="00164D32">
        <w:rPr>
          <w:rFonts w:cs="Calibri"/>
        </w:rPr>
        <w:t xml:space="preserve">stopped cultivating it, </w:t>
      </w:r>
      <w:r w:rsidR="0006641A">
        <w:rPr>
          <w:rFonts w:cs="Calibri"/>
        </w:rPr>
        <w:t xml:space="preserve">because </w:t>
      </w:r>
      <w:r w:rsidRPr="00164D32">
        <w:rPr>
          <w:rFonts w:cs="Calibri"/>
        </w:rPr>
        <w:t xml:space="preserve">the yields obtained </w:t>
      </w:r>
      <w:r w:rsidR="0006641A">
        <w:rPr>
          <w:rFonts w:cs="Calibri"/>
        </w:rPr>
        <w:t xml:space="preserve">do not merit the </w:t>
      </w:r>
      <w:r w:rsidRPr="00164D32">
        <w:rPr>
          <w:rFonts w:cs="Calibri"/>
        </w:rPr>
        <w:t>tedious work involved in its cultivation.</w:t>
      </w:r>
      <w:r>
        <w:rPr>
          <w:rFonts w:cs="Calibri"/>
          <w:sz w:val="26"/>
          <w:szCs w:val="26"/>
        </w:rPr>
        <w:t xml:space="preserve">  </w:t>
      </w:r>
    </w:p>
    <w:p w:rsidR="00133D11" w:rsidRDefault="00133D11" w:rsidP="003B2791">
      <w:pPr>
        <w:widowControl w:val="0"/>
        <w:autoSpaceDE w:val="0"/>
        <w:autoSpaceDN w:val="0"/>
        <w:adjustRightInd w:val="0"/>
        <w:jc w:val="both"/>
      </w:pPr>
    </w:p>
    <w:p w:rsidR="003B2791" w:rsidRDefault="003B2791" w:rsidP="003B2791">
      <w:pPr>
        <w:widowControl w:val="0"/>
        <w:autoSpaceDE w:val="0"/>
        <w:autoSpaceDN w:val="0"/>
        <w:adjustRightInd w:val="0"/>
        <w:jc w:val="both"/>
      </w:pPr>
      <w:r>
        <w:t xml:space="preserve">The processing of agricultural products for storage is mainly done by women. The men and youth help during the harvesting and threshing of the produce with the youth playing a major role since they are </w:t>
      </w:r>
      <w:r w:rsidR="00AC0AFB">
        <w:t xml:space="preserve">physically </w:t>
      </w:r>
      <w:r>
        <w:t xml:space="preserve">stronger. The female youth assist their mothers. Processing for the market is an income generation activity for women, for example processing sorghum into malt, soybean into </w:t>
      </w:r>
      <w:proofErr w:type="spellStart"/>
      <w:r w:rsidRPr="00CA73F1">
        <w:rPr>
          <w:i/>
        </w:rPr>
        <w:t>dawadawa</w:t>
      </w:r>
      <w:proofErr w:type="spellEnd"/>
      <w:r>
        <w:t>, groundnuts into oil and paste</w:t>
      </w:r>
      <w:r w:rsidR="00AC0AFB">
        <w:t>.</w:t>
      </w:r>
      <w:r>
        <w:t xml:space="preserve"> Middlemen come in from </w:t>
      </w:r>
      <w:proofErr w:type="spellStart"/>
      <w:r>
        <w:t>Bolga</w:t>
      </w:r>
      <w:r w:rsidR="00133D11">
        <w:t>t</w:t>
      </w:r>
      <w:r>
        <w:t>anga</w:t>
      </w:r>
      <w:proofErr w:type="spellEnd"/>
      <w:r>
        <w:t xml:space="preserve">,    </w:t>
      </w:r>
      <w:proofErr w:type="spellStart"/>
      <w:r>
        <w:t>Navrongo</w:t>
      </w:r>
      <w:proofErr w:type="spellEnd"/>
      <w:r>
        <w:t xml:space="preserve"> and sometimes beyond to purchase the processed malt and </w:t>
      </w:r>
      <w:proofErr w:type="spellStart"/>
      <w:r w:rsidRPr="00CA73F1">
        <w:rPr>
          <w:i/>
        </w:rPr>
        <w:t>dawadawa</w:t>
      </w:r>
      <w:proofErr w:type="spellEnd"/>
      <w:r>
        <w:t xml:space="preserve">. The district is noted for its premium </w:t>
      </w:r>
      <w:proofErr w:type="spellStart"/>
      <w:r w:rsidRPr="00CA73F1">
        <w:rPr>
          <w:i/>
        </w:rPr>
        <w:t>dawadawa</w:t>
      </w:r>
      <w:proofErr w:type="spellEnd"/>
      <w:r>
        <w:t xml:space="preserve"> and malt.  Men and the Youth are found more in the processing of animals into </w:t>
      </w:r>
      <w:r w:rsidRPr="008D0ADE">
        <w:rPr>
          <w:i/>
        </w:rPr>
        <w:t>kebab</w:t>
      </w:r>
      <w:r>
        <w:t xml:space="preserve"> but women still dominate if it is to be smoked or fried for sale.</w:t>
      </w:r>
    </w:p>
    <w:p w:rsidR="003B2791" w:rsidRDefault="003B2791" w:rsidP="003B2791">
      <w:pPr>
        <w:jc w:val="both"/>
        <w:rPr>
          <w:b/>
        </w:rPr>
      </w:pPr>
    </w:p>
    <w:p w:rsidR="003B2791" w:rsidRDefault="003B2791" w:rsidP="003B2791">
      <w:pPr>
        <w:jc w:val="both"/>
      </w:pPr>
      <w:r>
        <w:rPr>
          <w:b/>
        </w:rPr>
        <w:t>4.2.3 Crop and livestock census and p</w:t>
      </w:r>
      <w:r w:rsidRPr="003B4F72">
        <w:rPr>
          <w:b/>
        </w:rPr>
        <w:t>rioritization in Upper East Region</w:t>
      </w:r>
      <w:r>
        <w:rPr>
          <w:b/>
        </w:rPr>
        <w:t xml:space="preserve">: </w:t>
      </w:r>
      <w:r>
        <w:t xml:space="preserve">Early millet is the major food crop in </w:t>
      </w:r>
      <w:proofErr w:type="spellStart"/>
      <w:r>
        <w:t>Talensi</w:t>
      </w:r>
      <w:proofErr w:type="spellEnd"/>
      <w:r>
        <w:t>/</w:t>
      </w:r>
      <w:proofErr w:type="spellStart"/>
      <w:r>
        <w:t>Nabdam</w:t>
      </w:r>
      <w:proofErr w:type="spellEnd"/>
      <w:r>
        <w:t xml:space="preserve"> district as the crop was ranked first or second across the communities (Annex 9a). </w:t>
      </w:r>
      <w:r w:rsidR="00A26FA9">
        <w:t>In this district, th</w:t>
      </w:r>
      <w:r>
        <w:t>e order of ranking of crops for food was early millet &gt; sorghum &gt; maize &gt; late millet &gt; rice.</w:t>
      </w:r>
      <w:r w:rsidR="00A26FA9">
        <w:t xml:space="preserve"> S</w:t>
      </w:r>
      <w:r>
        <w:t xml:space="preserve">orghum is the leading food crop </w:t>
      </w:r>
      <w:r w:rsidR="00A26FA9">
        <w:t xml:space="preserve">in Bongo district </w:t>
      </w:r>
      <w:r>
        <w:t>followed by early millet, maize, late millet and rice</w:t>
      </w:r>
      <w:r w:rsidR="00A26FA9">
        <w:t xml:space="preserve"> in that order. </w:t>
      </w:r>
      <w:r>
        <w:t xml:space="preserve">Early millet and sorghum are considered crops of food security, because </w:t>
      </w:r>
      <w:r w:rsidR="00A26FA9">
        <w:t>they</w:t>
      </w:r>
      <w:r>
        <w:t xml:space="preserve"> mature early and provide food when other crops have not matured. The ranking of the cereals for cash showed that sorghum and maize are the major cash crops in the two districts. Maize is gradually gaining dominance over sorghum as cash crop </w:t>
      </w:r>
      <w:r w:rsidR="00A26FA9">
        <w:t xml:space="preserve">because </w:t>
      </w:r>
      <w:proofErr w:type="gramStart"/>
      <w:r>
        <w:t>it</w:t>
      </w:r>
      <w:r w:rsidR="00A26FA9">
        <w:t xml:space="preserve"> </w:t>
      </w:r>
      <w:r>
        <w:t xml:space="preserve"> respon</w:t>
      </w:r>
      <w:r w:rsidR="009625F2">
        <w:t>ds</w:t>
      </w:r>
      <w:proofErr w:type="gramEnd"/>
      <w:r w:rsidR="00A26FA9">
        <w:t xml:space="preserve"> significantly </w:t>
      </w:r>
      <w:r>
        <w:t>to fertilizer</w:t>
      </w:r>
      <w:r w:rsidR="00A26FA9">
        <w:t xml:space="preserve"> application and </w:t>
      </w:r>
      <w:r w:rsidR="00544846">
        <w:t xml:space="preserve">therefore produces higher grain yields. </w:t>
      </w:r>
      <w:r>
        <w:t xml:space="preserve"> </w:t>
      </w:r>
    </w:p>
    <w:p w:rsidR="00DA5015" w:rsidRDefault="00DA5015" w:rsidP="003B2791">
      <w:pPr>
        <w:jc w:val="both"/>
      </w:pPr>
    </w:p>
    <w:p w:rsidR="003B2791" w:rsidRPr="004F036E" w:rsidRDefault="003B2791" w:rsidP="003B2791">
      <w:pPr>
        <w:jc w:val="both"/>
        <w:rPr>
          <w:b/>
        </w:rPr>
      </w:pPr>
      <w:r>
        <w:t xml:space="preserve">The ranking of the legumes for food was in the order: groundnut &gt; cowpea &gt; </w:t>
      </w:r>
      <w:proofErr w:type="spellStart"/>
      <w:r>
        <w:t>Bambaranut</w:t>
      </w:r>
      <w:proofErr w:type="spellEnd"/>
      <w:r>
        <w:t xml:space="preserve"> &gt; soybean. Groundnut paste and oil are used for soup, while whole grains are eaten fresh or cooked, while cowpea is cooked and constitute simple meal for the family. The </w:t>
      </w:r>
      <w:r w:rsidR="00F52949">
        <w:t xml:space="preserve">longer cooking </w:t>
      </w:r>
      <w:r w:rsidR="00F52949">
        <w:lastRenderedPageBreak/>
        <w:t xml:space="preserve">time of </w:t>
      </w:r>
      <w:proofErr w:type="spellStart"/>
      <w:proofErr w:type="gramStart"/>
      <w:r>
        <w:t>bambara</w:t>
      </w:r>
      <w:proofErr w:type="spellEnd"/>
      <w:proofErr w:type="gramEnd"/>
      <w:r w:rsidR="00F52949">
        <w:t xml:space="preserve"> groundnut</w:t>
      </w:r>
      <w:r>
        <w:t xml:space="preserve"> and inadequate knowledge of recipes from soybean are the major reasons for their low ranking for food.  </w:t>
      </w:r>
      <w:r w:rsidR="001747C1" w:rsidRPr="00FD0559">
        <w:rPr>
          <w:lang w:val="en-GB"/>
        </w:rPr>
        <w:t xml:space="preserve">Local farmers largely prefer fast-cooking, early varieties of </w:t>
      </w:r>
      <w:proofErr w:type="spellStart"/>
      <w:r w:rsidR="001747C1" w:rsidRPr="00FD0559">
        <w:rPr>
          <w:lang w:val="en-GB"/>
        </w:rPr>
        <w:t>Bambara</w:t>
      </w:r>
      <w:proofErr w:type="spellEnd"/>
      <w:r w:rsidR="001747C1" w:rsidRPr="00FD0559">
        <w:rPr>
          <w:lang w:val="en-GB"/>
        </w:rPr>
        <w:t xml:space="preserve"> groundnut with large, cream-coloured seeds</w:t>
      </w:r>
      <w:r w:rsidR="001747C1">
        <w:t xml:space="preserve">. </w:t>
      </w:r>
      <w:r>
        <w:t xml:space="preserve">The ranking of the legumes for cash was similar to that of food as the ranking was in the order: groundnut &gt; cowpea &gt; </w:t>
      </w:r>
      <w:proofErr w:type="spellStart"/>
      <w:proofErr w:type="gramStart"/>
      <w:r w:rsidR="00215D19">
        <w:t>bambara</w:t>
      </w:r>
      <w:proofErr w:type="spellEnd"/>
      <w:proofErr w:type="gramEnd"/>
      <w:r w:rsidR="00215D19">
        <w:t xml:space="preserve"> groundnut</w:t>
      </w:r>
      <w:r>
        <w:t xml:space="preserve"> &gt; soybean. Thus groundnut and cowpea are the two most important leguminous food and cash crops in the region.</w:t>
      </w:r>
    </w:p>
    <w:p w:rsidR="00DA5015" w:rsidRDefault="00DA5015" w:rsidP="003B2791">
      <w:pPr>
        <w:jc w:val="both"/>
      </w:pPr>
    </w:p>
    <w:p w:rsidR="003B2791" w:rsidRDefault="003B2791" w:rsidP="003B2791">
      <w:pPr>
        <w:jc w:val="both"/>
      </w:pPr>
      <w:r>
        <w:t>Poultry is the most important among the livestock species as it was ranked first for both food and cash across the communities in the region (Annex 9a). The men ranked dog as the second most important food animal followed by goat and sheep</w:t>
      </w:r>
      <w:r w:rsidR="00EC54BB">
        <w:t xml:space="preserve"> in that order</w:t>
      </w:r>
      <w:r>
        <w:t xml:space="preserve"> in </w:t>
      </w:r>
      <w:proofErr w:type="spellStart"/>
      <w:r>
        <w:t>Talensi</w:t>
      </w:r>
      <w:proofErr w:type="spellEnd"/>
      <w:r>
        <w:t>/</w:t>
      </w:r>
      <w:proofErr w:type="spellStart"/>
      <w:r>
        <w:t>Nabdam</w:t>
      </w:r>
      <w:proofErr w:type="spellEnd"/>
      <w:r>
        <w:t xml:space="preserve"> district. The order of ranking for the women group was: poultry &gt; goats &gt; sheep &gt; pig &gt; dog &gt; cattle &gt; donkey. The order of ranking of the animals in Bongo district was: poultry &gt; goat &gt; sheep &gt; cattle &gt; pig &gt; donkey &gt; dog. The ranking of the animals for cash was similar to that for food in the region. Other uses of the animals are </w:t>
      </w:r>
      <w:r w:rsidR="00EC54BB">
        <w:t xml:space="preserve">for </w:t>
      </w:r>
      <w:r>
        <w:t>traction and transport by cattle or donkey; dogs are pets and provide security.</w:t>
      </w:r>
      <w:r w:rsidR="00031858">
        <w:t xml:space="preserve"> It was noted that </w:t>
      </w:r>
      <w:r w:rsidR="00F30E83">
        <w:t>b</w:t>
      </w:r>
      <w:r>
        <w:t xml:space="preserve">oth dogs and donkeys become food animals when they grow old and can no longer provide their primary functions. </w:t>
      </w:r>
    </w:p>
    <w:p w:rsidR="00DA5015" w:rsidRDefault="00DA5015" w:rsidP="003B2791">
      <w:pPr>
        <w:widowControl w:val="0"/>
        <w:autoSpaceDE w:val="0"/>
        <w:autoSpaceDN w:val="0"/>
        <w:adjustRightInd w:val="0"/>
        <w:jc w:val="both"/>
      </w:pPr>
    </w:p>
    <w:p w:rsidR="003B2791" w:rsidRPr="00DE13F8" w:rsidRDefault="003B2791" w:rsidP="003B2791">
      <w:pPr>
        <w:widowControl w:val="0"/>
        <w:autoSpaceDE w:val="0"/>
        <w:autoSpaceDN w:val="0"/>
        <w:adjustRightInd w:val="0"/>
        <w:jc w:val="both"/>
      </w:pPr>
      <w:r w:rsidRPr="00DE13F8">
        <w:t xml:space="preserve">In </w:t>
      </w:r>
      <w:proofErr w:type="spellStart"/>
      <w:r w:rsidRPr="00DE13F8">
        <w:t>Bawku</w:t>
      </w:r>
      <w:proofErr w:type="spellEnd"/>
      <w:r>
        <w:t>,</w:t>
      </w:r>
      <w:r w:rsidRPr="00DE13F8">
        <w:rPr>
          <w:b/>
        </w:rPr>
        <w:t xml:space="preserve"> </w:t>
      </w:r>
      <w:r w:rsidRPr="008B3360">
        <w:t xml:space="preserve">West and </w:t>
      </w:r>
      <w:proofErr w:type="spellStart"/>
      <w:r w:rsidRPr="008B3360">
        <w:t>Bawku</w:t>
      </w:r>
      <w:proofErr w:type="spellEnd"/>
      <w:r w:rsidRPr="008B3360">
        <w:t xml:space="preserve"> Municipal, </w:t>
      </w:r>
      <w:r>
        <w:t>m</w:t>
      </w:r>
      <w:r w:rsidRPr="00DE13F8">
        <w:t xml:space="preserve">aize and millet </w:t>
      </w:r>
      <w:r>
        <w:t>were</w:t>
      </w:r>
      <w:r w:rsidRPr="00DE13F8">
        <w:t xml:space="preserve"> co-dominant in terms of cont</w:t>
      </w:r>
      <w:r>
        <w:t>ribution to livelihood (Annex 9</w:t>
      </w:r>
      <w:r w:rsidRPr="00DE13F8">
        <w:t xml:space="preserve">b). Maize is now preferred due to its comparative high </w:t>
      </w:r>
      <w:r w:rsidR="001404EC">
        <w:t xml:space="preserve">productivity </w:t>
      </w:r>
      <w:r w:rsidRPr="00DE13F8">
        <w:t>compared with millet and sorghum. Secondly maize can now be used for same local food dishes as millet and sorghum. Soybean production is gradually increasing due to high income value, compatible intercropping with maize and var</w:t>
      </w:r>
      <w:r w:rsidR="00031858">
        <w:t>ious</w:t>
      </w:r>
      <w:r w:rsidRPr="00DE13F8">
        <w:t xml:space="preserve"> forms of utilization. Some</w:t>
      </w:r>
      <w:r>
        <w:t xml:space="preserve"> </w:t>
      </w:r>
      <w:r w:rsidRPr="00DE13F8">
        <w:t>development partners are promoting soybean production by way of providing credit and inputs for production.</w:t>
      </w:r>
      <w:r>
        <w:t xml:space="preserve"> </w:t>
      </w:r>
      <w:r w:rsidRPr="00DE13F8">
        <w:t xml:space="preserve">The domestic fowl plays an important role in household livelihood. </w:t>
      </w:r>
      <w:r w:rsidR="00031858">
        <w:t xml:space="preserve">The advantages of the </w:t>
      </w:r>
      <w:r w:rsidR="00031858" w:rsidRPr="00DE13F8">
        <w:t xml:space="preserve">domestic fowl </w:t>
      </w:r>
      <w:r w:rsidR="00031858">
        <w:t>include low c</w:t>
      </w:r>
      <w:r w:rsidRPr="00DE13F8">
        <w:t xml:space="preserve">osts of </w:t>
      </w:r>
      <w:r w:rsidR="00031858">
        <w:t>production</w:t>
      </w:r>
      <w:r w:rsidRPr="00DE13F8">
        <w:t xml:space="preserve"> and short gestation period</w:t>
      </w:r>
      <w:r w:rsidR="00031858">
        <w:t>.</w:t>
      </w:r>
      <w:r w:rsidRPr="00DE13F8">
        <w:t xml:space="preserve"> Goat and pig production were </w:t>
      </w:r>
      <w:r w:rsidR="00031858">
        <w:t xml:space="preserve">the </w:t>
      </w:r>
      <w:r w:rsidRPr="00DE13F8">
        <w:t>second most economic animals particularly to women and female-headed households. Cattle were owned by few households and mainly used for tillage.  Majority of households owned donkeys, which are ma</w:t>
      </w:r>
      <w:r>
        <w:t xml:space="preserve">inly used for traction </w:t>
      </w:r>
      <w:r w:rsidR="001404EC">
        <w:t xml:space="preserve">and transportation of </w:t>
      </w:r>
      <w:r w:rsidRPr="00DE13F8">
        <w:t>farm produce and goods to nearby markets.</w:t>
      </w:r>
    </w:p>
    <w:p w:rsidR="003B2791" w:rsidRDefault="003B2791" w:rsidP="003B2791">
      <w:pPr>
        <w:jc w:val="both"/>
        <w:rPr>
          <w:b/>
        </w:rPr>
      </w:pPr>
    </w:p>
    <w:p w:rsidR="003B2791" w:rsidRDefault="003B2791" w:rsidP="003B2791">
      <w:pPr>
        <w:jc w:val="both"/>
      </w:pPr>
      <w:r w:rsidRPr="00735B4D">
        <w:rPr>
          <w:b/>
        </w:rPr>
        <w:t>4.2.4</w:t>
      </w:r>
      <w:r>
        <w:t xml:space="preserve"> </w:t>
      </w:r>
      <w:r w:rsidRPr="007D00FC">
        <w:rPr>
          <w:b/>
        </w:rPr>
        <w:t>Problem census</w:t>
      </w:r>
      <w:r>
        <w:rPr>
          <w:b/>
        </w:rPr>
        <w:t>,</w:t>
      </w:r>
      <w:r w:rsidRPr="007D00FC">
        <w:rPr>
          <w:b/>
        </w:rPr>
        <w:t xml:space="preserve"> prioritization and coping strategies</w:t>
      </w:r>
      <w:r>
        <w:t xml:space="preserve">: The most widespread crop production problems identified in the </w:t>
      </w:r>
      <w:proofErr w:type="spellStart"/>
      <w:r>
        <w:t>Talensi</w:t>
      </w:r>
      <w:proofErr w:type="spellEnd"/>
      <w:r>
        <w:t>/</w:t>
      </w:r>
      <w:proofErr w:type="spellStart"/>
      <w:r>
        <w:t>Nabdam</w:t>
      </w:r>
      <w:proofErr w:type="spellEnd"/>
      <w:r>
        <w:t xml:space="preserve"> and Bongo districts are unreliable or erratic rains, low or declining soil fertility, lack of improved seeds, inadequate land preparation equipment, insect pests, diseases and weeds; and lack of credit (Annex 10). These problems account for the major decline observed in crop production in the region. Farmers cop with unreliable rains by planting early improved</w:t>
      </w:r>
      <w:r w:rsidR="00E532D7">
        <w:t xml:space="preserve"> and/or </w:t>
      </w:r>
      <w:r>
        <w:t xml:space="preserve">drought tolerant varieties, which </w:t>
      </w:r>
      <w:r w:rsidR="00031858">
        <w:t xml:space="preserve">have </w:t>
      </w:r>
      <w:r>
        <w:t>high</w:t>
      </w:r>
      <w:r w:rsidR="00031858">
        <w:t xml:space="preserve"> and stable yields</w:t>
      </w:r>
      <w:r>
        <w:t xml:space="preserve"> and attract higher market price. However, </w:t>
      </w:r>
      <w:r w:rsidR="00E532D7">
        <w:t xml:space="preserve">seeds of </w:t>
      </w:r>
      <w:r>
        <w:t xml:space="preserve">these varieties are not readily available and require higher inputs than the local </w:t>
      </w:r>
      <w:r w:rsidR="00E532D7">
        <w:t>cultivars</w:t>
      </w:r>
      <w:r>
        <w:t xml:space="preserve">. Application of farm yard manure, chemical fertilizers and intercropping cereals with legumes are the major coping strategy for low soil fertility, but inadequate access and high cost of transportation are the major factors limiting the use of farm yard manure and fertilizers in the region. Farmers are able to remedy the problem of land preparation by using animal traction which ensures early land preparation. However, there is limit to </w:t>
      </w:r>
      <w:r w:rsidR="00031858">
        <w:t xml:space="preserve">the </w:t>
      </w:r>
      <w:r>
        <w:t xml:space="preserve">use of animal traction in heavy soils or rice ecologies which are difficult to cultivate; also animal traction is inadequate and takes a long time to </w:t>
      </w:r>
      <w:r w:rsidR="003E4D16">
        <w:t xml:space="preserve">clear a larger land </w:t>
      </w:r>
      <w:r w:rsidR="001E3BB8">
        <w:t>area,</w:t>
      </w:r>
      <w:r>
        <w:t xml:space="preserve"> thus delaying land preparation and planting. About 60-90% of the respondents are involved in these practices and the trend is increasing given the benefits farmers derive from such coping strategies. The major livestock problems identified include: new castle disease (NCD) in poultry, high </w:t>
      </w:r>
      <w:proofErr w:type="spellStart"/>
      <w:r>
        <w:t>keet</w:t>
      </w:r>
      <w:proofErr w:type="spellEnd"/>
      <w:r>
        <w:t xml:space="preserve"> mortality in guinea fowls, poor housing for pigs, and poultry and </w:t>
      </w:r>
      <w:proofErr w:type="spellStart"/>
      <w:r>
        <w:lastRenderedPageBreak/>
        <w:t>Peste</w:t>
      </w:r>
      <w:proofErr w:type="spellEnd"/>
      <w:r>
        <w:t xml:space="preserve"> des </w:t>
      </w:r>
      <w:proofErr w:type="spellStart"/>
      <w:r>
        <w:t>Petits</w:t>
      </w:r>
      <w:proofErr w:type="spellEnd"/>
      <w:r>
        <w:t xml:space="preserve"> Ruminant (PPR) in small ruminants. Early reporting of PPR outbreak to </w:t>
      </w:r>
      <w:proofErr w:type="spellStart"/>
      <w:r>
        <w:t>MoFA</w:t>
      </w:r>
      <w:proofErr w:type="spellEnd"/>
      <w:r>
        <w:t xml:space="preserve">, treatment and vaccination are the major coping strategies, but cost of treatment increase the cost of production. Artificial brooding of guinea fowl </w:t>
      </w:r>
      <w:proofErr w:type="spellStart"/>
      <w:r>
        <w:t>keets</w:t>
      </w:r>
      <w:proofErr w:type="spellEnd"/>
      <w:r>
        <w:t xml:space="preserve"> has reduced mortality and many farmers now own brooder houses.</w:t>
      </w:r>
    </w:p>
    <w:p w:rsidR="00DA5015" w:rsidRDefault="00DA5015" w:rsidP="003B2791">
      <w:pPr>
        <w:widowControl w:val="0"/>
        <w:autoSpaceDE w:val="0"/>
        <w:autoSpaceDN w:val="0"/>
        <w:adjustRightInd w:val="0"/>
        <w:jc w:val="both"/>
      </w:pPr>
    </w:p>
    <w:p w:rsidR="003B2791" w:rsidRDefault="003B2791" w:rsidP="003B2791">
      <w:pPr>
        <w:widowControl w:val="0"/>
        <w:autoSpaceDE w:val="0"/>
        <w:autoSpaceDN w:val="0"/>
        <w:adjustRightInd w:val="0"/>
        <w:jc w:val="both"/>
      </w:pPr>
      <w:r w:rsidRPr="005C4AC6">
        <w:t xml:space="preserve">In </w:t>
      </w:r>
      <w:proofErr w:type="spellStart"/>
      <w:r w:rsidRPr="005C4AC6">
        <w:t>Bawku</w:t>
      </w:r>
      <w:proofErr w:type="spellEnd"/>
      <w:r w:rsidRPr="005C4AC6">
        <w:t xml:space="preserve"> </w:t>
      </w:r>
      <w:r w:rsidR="009410F6">
        <w:t xml:space="preserve">municipal and </w:t>
      </w:r>
      <w:proofErr w:type="spellStart"/>
      <w:r w:rsidR="009410F6">
        <w:t>Bawku</w:t>
      </w:r>
      <w:proofErr w:type="spellEnd"/>
      <w:r w:rsidR="009410F6">
        <w:t xml:space="preserve"> West </w:t>
      </w:r>
      <w:r w:rsidRPr="005C4AC6">
        <w:t xml:space="preserve">district the most recurring constraints were perennial drought, decreasing soil fertility, </w:t>
      </w:r>
      <w:r>
        <w:t xml:space="preserve">lack of </w:t>
      </w:r>
      <w:r w:rsidRPr="005C4AC6">
        <w:t>access to credit, high cost of agro-inp</w:t>
      </w:r>
      <w:r>
        <w:t xml:space="preserve">uts, degraded grazing lands, inadequate </w:t>
      </w:r>
      <w:r w:rsidRPr="005C4AC6">
        <w:t>water</w:t>
      </w:r>
      <w:r>
        <w:t>ing points</w:t>
      </w:r>
      <w:r w:rsidRPr="005C4AC6">
        <w:t xml:space="preserve"> for animals and lack of bullocks and tractor services at p</w:t>
      </w:r>
      <w:r>
        <w:t xml:space="preserve">lanting (Annex 10). </w:t>
      </w:r>
      <w:r w:rsidRPr="005C4AC6">
        <w:t xml:space="preserve">High mortality across all kinds of animals was recurring constraints in all communities. </w:t>
      </w:r>
      <w:r>
        <w:t xml:space="preserve">The livestock mortalities and theft are discouraging the youth from rearing them even though they say it is good to have them. This is because they are sold to buy food to supplement the family food when it runs short during the long dry season in addition to solving other social and cultural </w:t>
      </w:r>
      <w:r w:rsidR="000147E3">
        <w:t xml:space="preserve">obligations. </w:t>
      </w:r>
      <w:r>
        <w:t xml:space="preserve"> “One can los</w:t>
      </w:r>
      <w:r w:rsidR="003E4D16">
        <w:t>e</w:t>
      </w:r>
      <w:r>
        <w:t xml:space="preserve"> the entire flock or herd”, they complained. </w:t>
      </w:r>
      <w:r w:rsidRPr="005C4AC6">
        <w:t xml:space="preserve">The </w:t>
      </w:r>
      <w:r>
        <w:t xml:space="preserve">veterinary services of </w:t>
      </w:r>
      <w:proofErr w:type="spellStart"/>
      <w:r>
        <w:t>Mo</w:t>
      </w:r>
      <w:r w:rsidRPr="005C4AC6">
        <w:t>FA</w:t>
      </w:r>
      <w:proofErr w:type="spellEnd"/>
      <w:r w:rsidRPr="005C4AC6">
        <w:t xml:space="preserve"> need to be strengthe</w:t>
      </w:r>
      <w:r>
        <w:t>ned in order to conduct routine</w:t>
      </w:r>
      <w:r w:rsidRPr="005C4AC6">
        <w:t xml:space="preserve"> vaccination of animals to </w:t>
      </w:r>
      <w:r>
        <w:t>avert this problem</w:t>
      </w:r>
      <w:r w:rsidRPr="005C4AC6">
        <w:t xml:space="preserve"> and</w:t>
      </w:r>
      <w:r>
        <w:t xml:space="preserve"> hence the</w:t>
      </w:r>
      <w:r w:rsidRPr="005C4AC6">
        <w:t xml:space="preserve"> use of Community Livestock Workers (CLW</w:t>
      </w:r>
      <w:r>
        <w:t xml:space="preserve">s) should be </w:t>
      </w:r>
      <w:proofErr w:type="spellStart"/>
      <w:r w:rsidR="00DD64E8">
        <w:t>encouranged</w:t>
      </w:r>
      <w:proofErr w:type="spellEnd"/>
      <w:r w:rsidR="00DD64E8">
        <w:t>.</w:t>
      </w:r>
      <w:r w:rsidRPr="005C4AC6">
        <w:t xml:space="preserve">   </w:t>
      </w:r>
    </w:p>
    <w:p w:rsidR="003B2791" w:rsidRPr="00052B96" w:rsidRDefault="003B2791" w:rsidP="003B2791">
      <w:pPr>
        <w:widowControl w:val="0"/>
        <w:autoSpaceDE w:val="0"/>
        <w:autoSpaceDN w:val="0"/>
        <w:adjustRightInd w:val="0"/>
        <w:jc w:val="both"/>
      </w:pPr>
    </w:p>
    <w:p w:rsidR="003B2791" w:rsidRPr="00E866EE" w:rsidRDefault="003B2791" w:rsidP="003B2791">
      <w:pPr>
        <w:jc w:val="both"/>
      </w:pPr>
      <w:r w:rsidRPr="00605A05">
        <w:rPr>
          <w:b/>
        </w:rPr>
        <w:t xml:space="preserve">4.2.5 Vulnerability </w:t>
      </w:r>
      <w:r>
        <w:rPr>
          <w:b/>
        </w:rPr>
        <w:t xml:space="preserve">to shock or stress </w:t>
      </w:r>
      <w:r w:rsidRPr="00605A05">
        <w:rPr>
          <w:b/>
        </w:rPr>
        <w:t xml:space="preserve">and coping strategies: </w:t>
      </w:r>
      <w:r>
        <w:t xml:space="preserve">The farming system in the region is vulnerable to drought, flood, bush burning and destruction of farm land by small scale miners (Table 2). Although each of these factors is important, more grievous are the problems of bush burning and destruction of farm land by small scale miners. What is more worrisome is that these grievous problems are caused by humans competing for use of natural resources. Community education should be intensified at all levels in the region to reduce the depletion of natural resources that is increasing as a result of human activities. Drought and flood, although natural are also indirectly caused by human activities. Thus all groups in the community are vulnerable to these hazards. However, women and youths have less access to land especially in </w:t>
      </w:r>
      <w:proofErr w:type="spellStart"/>
      <w:r>
        <w:t>Bawku</w:t>
      </w:r>
      <w:proofErr w:type="spellEnd"/>
      <w:r w:rsidR="003E4D16">
        <w:t xml:space="preserve"> municipality and </w:t>
      </w:r>
      <w:proofErr w:type="spellStart"/>
      <w:r w:rsidR="003E4D16">
        <w:t>Bawku</w:t>
      </w:r>
      <w:proofErr w:type="spellEnd"/>
      <w:r w:rsidR="003E4D16">
        <w:t xml:space="preserve"> West </w:t>
      </w:r>
      <w:r>
        <w:t>district and can be considered being more vulnerable since they have less alternatives.</w:t>
      </w:r>
    </w:p>
    <w:p w:rsidR="003B2791" w:rsidRDefault="003B2791" w:rsidP="003B2791">
      <w:pPr>
        <w:jc w:val="both"/>
        <w:rPr>
          <w:b/>
        </w:rPr>
      </w:pPr>
    </w:p>
    <w:p w:rsidR="003B2791" w:rsidRPr="000C543F" w:rsidRDefault="003B2791" w:rsidP="003B2791">
      <w:pPr>
        <w:jc w:val="both"/>
      </w:pPr>
      <w:proofErr w:type="gramStart"/>
      <w:r w:rsidRPr="000C543F">
        <w:t>Table 2</w:t>
      </w:r>
      <w:r w:rsidR="000C543F">
        <w:t>.</w:t>
      </w:r>
      <w:proofErr w:type="gramEnd"/>
      <w:r w:rsidRPr="000C543F">
        <w:t xml:space="preserve"> Shock or risk and coping strategies in Upper East Region </w:t>
      </w:r>
    </w:p>
    <w:p w:rsidR="003B2791" w:rsidRDefault="003B2791" w:rsidP="003B2791">
      <w:pPr>
        <w:jc w:val="both"/>
        <w:rPr>
          <w:b/>
        </w:rPr>
      </w:pPr>
    </w:p>
    <w:tbl>
      <w:tblPr>
        <w:tblW w:w="9270"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10"/>
        <w:gridCol w:w="1440"/>
        <w:gridCol w:w="1440"/>
        <w:gridCol w:w="1620"/>
        <w:gridCol w:w="3060"/>
      </w:tblGrid>
      <w:tr w:rsidR="003B2791" w:rsidRPr="00E11368" w:rsidTr="00E12890">
        <w:tc>
          <w:tcPr>
            <w:tcW w:w="1710" w:type="dxa"/>
          </w:tcPr>
          <w:p w:rsidR="003B2791" w:rsidRPr="00E11368" w:rsidRDefault="003B2791" w:rsidP="00554A36">
            <w:pPr>
              <w:jc w:val="both"/>
              <w:rPr>
                <w:b/>
              </w:rPr>
            </w:pPr>
            <w:r w:rsidRPr="00E11368">
              <w:rPr>
                <w:b/>
              </w:rPr>
              <w:t>Type of shock or risk</w:t>
            </w:r>
          </w:p>
        </w:tc>
        <w:tc>
          <w:tcPr>
            <w:tcW w:w="1440" w:type="dxa"/>
          </w:tcPr>
          <w:p w:rsidR="003B2791" w:rsidRPr="00E11368" w:rsidRDefault="003B2791" w:rsidP="00554A36">
            <w:pPr>
              <w:jc w:val="both"/>
              <w:rPr>
                <w:b/>
              </w:rPr>
            </w:pPr>
            <w:r w:rsidRPr="00E11368">
              <w:rPr>
                <w:b/>
              </w:rPr>
              <w:t>Relative importance</w:t>
            </w:r>
            <w:r>
              <w:rPr>
                <w:b/>
              </w:rPr>
              <w:t xml:space="preserve"> </w:t>
            </w:r>
            <w:r w:rsidRPr="00E11368">
              <w:rPr>
                <w:b/>
              </w:rPr>
              <w:t>(1-10)</w:t>
            </w:r>
          </w:p>
        </w:tc>
        <w:tc>
          <w:tcPr>
            <w:tcW w:w="1440" w:type="dxa"/>
          </w:tcPr>
          <w:p w:rsidR="003B2791" w:rsidRPr="00E11368" w:rsidRDefault="003B2791" w:rsidP="00554A36">
            <w:pPr>
              <w:jc w:val="both"/>
              <w:rPr>
                <w:b/>
              </w:rPr>
            </w:pPr>
            <w:r w:rsidRPr="00E11368">
              <w:rPr>
                <w:b/>
              </w:rPr>
              <w:t>Causes</w:t>
            </w:r>
          </w:p>
        </w:tc>
        <w:tc>
          <w:tcPr>
            <w:tcW w:w="1620" w:type="dxa"/>
          </w:tcPr>
          <w:p w:rsidR="003B2791" w:rsidRPr="00E11368" w:rsidRDefault="003B2791" w:rsidP="00554A36">
            <w:pPr>
              <w:jc w:val="both"/>
              <w:rPr>
                <w:b/>
              </w:rPr>
            </w:pPr>
            <w:r w:rsidRPr="00E11368">
              <w:rPr>
                <w:b/>
              </w:rPr>
              <w:t>Frequency of occurrence</w:t>
            </w:r>
          </w:p>
        </w:tc>
        <w:tc>
          <w:tcPr>
            <w:tcW w:w="3060" w:type="dxa"/>
          </w:tcPr>
          <w:p w:rsidR="003B2791" w:rsidRPr="00E11368" w:rsidRDefault="003B2791" w:rsidP="00554A36">
            <w:pPr>
              <w:jc w:val="both"/>
              <w:rPr>
                <w:b/>
              </w:rPr>
            </w:pPr>
            <w:r w:rsidRPr="00E11368">
              <w:rPr>
                <w:b/>
              </w:rPr>
              <w:t>Coping strategies</w:t>
            </w:r>
          </w:p>
        </w:tc>
      </w:tr>
      <w:tr w:rsidR="003B2791" w:rsidRPr="00E11368" w:rsidTr="00E12890">
        <w:tc>
          <w:tcPr>
            <w:tcW w:w="1710" w:type="dxa"/>
          </w:tcPr>
          <w:p w:rsidR="003B2791" w:rsidRPr="002C731E" w:rsidRDefault="003B2791" w:rsidP="00554A36">
            <w:pPr>
              <w:jc w:val="both"/>
            </w:pPr>
            <w:r>
              <w:t>1.Drought</w:t>
            </w:r>
          </w:p>
        </w:tc>
        <w:tc>
          <w:tcPr>
            <w:tcW w:w="1440" w:type="dxa"/>
          </w:tcPr>
          <w:p w:rsidR="003B2791" w:rsidRPr="002C731E" w:rsidRDefault="003B2791" w:rsidP="00554A36">
            <w:pPr>
              <w:jc w:val="both"/>
            </w:pPr>
            <w:r>
              <w:t>5</w:t>
            </w:r>
          </w:p>
        </w:tc>
        <w:tc>
          <w:tcPr>
            <w:tcW w:w="1440" w:type="dxa"/>
          </w:tcPr>
          <w:p w:rsidR="003B2791" w:rsidRPr="002C731E" w:rsidRDefault="003B2791" w:rsidP="00554A36">
            <w:pPr>
              <w:jc w:val="both"/>
            </w:pPr>
            <w:r>
              <w:t>Natural, degraded environment</w:t>
            </w:r>
          </w:p>
        </w:tc>
        <w:tc>
          <w:tcPr>
            <w:tcW w:w="1620" w:type="dxa"/>
          </w:tcPr>
          <w:p w:rsidR="000A3866" w:rsidRDefault="003B2791">
            <w:r>
              <w:t>Occasional, less frequent</w:t>
            </w:r>
          </w:p>
        </w:tc>
        <w:tc>
          <w:tcPr>
            <w:tcW w:w="3060" w:type="dxa"/>
          </w:tcPr>
          <w:p w:rsidR="000A3866" w:rsidRDefault="003B2791">
            <w:r>
              <w:t>Plant early maturing varieties</w:t>
            </w:r>
          </w:p>
        </w:tc>
      </w:tr>
      <w:tr w:rsidR="003B2791" w:rsidRPr="00E11368" w:rsidTr="00E12890">
        <w:tc>
          <w:tcPr>
            <w:tcW w:w="1710" w:type="dxa"/>
          </w:tcPr>
          <w:p w:rsidR="003B2791" w:rsidRPr="002C731E" w:rsidRDefault="003B2791" w:rsidP="00554A36">
            <w:pPr>
              <w:jc w:val="both"/>
            </w:pPr>
            <w:r>
              <w:t>2. Flood</w:t>
            </w:r>
          </w:p>
        </w:tc>
        <w:tc>
          <w:tcPr>
            <w:tcW w:w="1440" w:type="dxa"/>
          </w:tcPr>
          <w:p w:rsidR="003B2791" w:rsidRPr="002C731E" w:rsidRDefault="003B2791" w:rsidP="00554A36">
            <w:pPr>
              <w:jc w:val="both"/>
            </w:pPr>
            <w:r>
              <w:t>4</w:t>
            </w:r>
          </w:p>
        </w:tc>
        <w:tc>
          <w:tcPr>
            <w:tcW w:w="1440" w:type="dxa"/>
          </w:tcPr>
          <w:p w:rsidR="003B2791" w:rsidRPr="002C731E" w:rsidRDefault="003B2791" w:rsidP="00554A36">
            <w:pPr>
              <w:jc w:val="both"/>
            </w:pPr>
            <w:r>
              <w:t>Natural, silted rivers and dams</w:t>
            </w:r>
          </w:p>
        </w:tc>
        <w:tc>
          <w:tcPr>
            <w:tcW w:w="1620" w:type="dxa"/>
          </w:tcPr>
          <w:p w:rsidR="000A3866" w:rsidRDefault="003B2791">
            <w:r>
              <w:t>Occasional</w:t>
            </w:r>
          </w:p>
        </w:tc>
        <w:tc>
          <w:tcPr>
            <w:tcW w:w="3060" w:type="dxa"/>
          </w:tcPr>
          <w:p w:rsidR="000A3866" w:rsidRDefault="003B2791">
            <w:r>
              <w:t>Avoid low lying areas by 50 m, dry season gardening, sell animals to supplement</w:t>
            </w:r>
          </w:p>
        </w:tc>
      </w:tr>
      <w:tr w:rsidR="003B2791" w:rsidRPr="00E11368" w:rsidTr="00E12890">
        <w:tc>
          <w:tcPr>
            <w:tcW w:w="1710" w:type="dxa"/>
          </w:tcPr>
          <w:p w:rsidR="003B2791" w:rsidRPr="002C731E" w:rsidRDefault="003B2791" w:rsidP="00554A36">
            <w:pPr>
              <w:jc w:val="both"/>
            </w:pPr>
            <w:r>
              <w:t>3.Bush burning</w:t>
            </w:r>
          </w:p>
        </w:tc>
        <w:tc>
          <w:tcPr>
            <w:tcW w:w="1440" w:type="dxa"/>
          </w:tcPr>
          <w:p w:rsidR="003B2791" w:rsidRPr="002C731E" w:rsidRDefault="003B2791" w:rsidP="00554A36">
            <w:pPr>
              <w:jc w:val="both"/>
            </w:pPr>
            <w:r>
              <w:t>7</w:t>
            </w:r>
          </w:p>
        </w:tc>
        <w:tc>
          <w:tcPr>
            <w:tcW w:w="1440" w:type="dxa"/>
          </w:tcPr>
          <w:p w:rsidR="003B2791" w:rsidRPr="002C731E" w:rsidRDefault="003B2791" w:rsidP="00554A36">
            <w:pPr>
              <w:jc w:val="both"/>
            </w:pPr>
            <w:r>
              <w:t>Hunters, children, smokers</w:t>
            </w:r>
          </w:p>
        </w:tc>
        <w:tc>
          <w:tcPr>
            <w:tcW w:w="1620" w:type="dxa"/>
          </w:tcPr>
          <w:p w:rsidR="000A3866" w:rsidRDefault="003B2791">
            <w:r>
              <w:t>Every dry season</w:t>
            </w:r>
          </w:p>
        </w:tc>
        <w:tc>
          <w:tcPr>
            <w:tcW w:w="3060" w:type="dxa"/>
          </w:tcPr>
          <w:p w:rsidR="000A3866" w:rsidRDefault="003B2791">
            <w:r>
              <w:t>Use early maturing varieties, gather crop residue</w:t>
            </w:r>
          </w:p>
        </w:tc>
      </w:tr>
      <w:tr w:rsidR="003B2791" w:rsidRPr="00E11368" w:rsidTr="00E12890">
        <w:tc>
          <w:tcPr>
            <w:tcW w:w="1710" w:type="dxa"/>
          </w:tcPr>
          <w:p w:rsidR="003B2791" w:rsidRPr="002C731E" w:rsidRDefault="003B2791" w:rsidP="00554A36">
            <w:pPr>
              <w:jc w:val="both"/>
            </w:pPr>
            <w:r>
              <w:t>4.Destruction of farmland</w:t>
            </w:r>
          </w:p>
        </w:tc>
        <w:tc>
          <w:tcPr>
            <w:tcW w:w="1440" w:type="dxa"/>
          </w:tcPr>
          <w:p w:rsidR="003B2791" w:rsidRPr="002C731E" w:rsidRDefault="003B2791" w:rsidP="00554A36">
            <w:pPr>
              <w:jc w:val="both"/>
            </w:pPr>
            <w:r>
              <w:t>7</w:t>
            </w:r>
          </w:p>
        </w:tc>
        <w:tc>
          <w:tcPr>
            <w:tcW w:w="1440" w:type="dxa"/>
          </w:tcPr>
          <w:p w:rsidR="003B2791" w:rsidRPr="002C731E" w:rsidRDefault="003B2791" w:rsidP="00554A36">
            <w:pPr>
              <w:jc w:val="both"/>
            </w:pPr>
            <w:r>
              <w:t>Small scale miners</w:t>
            </w:r>
          </w:p>
        </w:tc>
        <w:tc>
          <w:tcPr>
            <w:tcW w:w="1620" w:type="dxa"/>
          </w:tcPr>
          <w:p w:rsidR="000A3866" w:rsidRDefault="003B2791">
            <w:r>
              <w:t>High</w:t>
            </w:r>
          </w:p>
        </w:tc>
        <w:tc>
          <w:tcPr>
            <w:tcW w:w="3060" w:type="dxa"/>
          </w:tcPr>
          <w:p w:rsidR="000A3866" w:rsidRDefault="003B2791">
            <w:r>
              <w:t>Community education, limiting mining operations</w:t>
            </w:r>
          </w:p>
        </w:tc>
      </w:tr>
    </w:tbl>
    <w:p w:rsidR="003B2791" w:rsidRDefault="003B2791" w:rsidP="003B2791">
      <w:pPr>
        <w:jc w:val="both"/>
        <w:rPr>
          <w:b/>
        </w:rPr>
      </w:pPr>
      <w:r>
        <w:rPr>
          <w:b/>
        </w:rPr>
        <w:t xml:space="preserve"> </w:t>
      </w:r>
    </w:p>
    <w:p w:rsidR="003B2791" w:rsidRDefault="003B2791" w:rsidP="003B2791">
      <w:pPr>
        <w:jc w:val="both"/>
        <w:rPr>
          <w:b/>
        </w:rPr>
      </w:pPr>
    </w:p>
    <w:p w:rsidR="003B2791" w:rsidRDefault="003B2791" w:rsidP="003B2791">
      <w:pPr>
        <w:jc w:val="both"/>
        <w:rPr>
          <w:b/>
        </w:rPr>
      </w:pPr>
      <w:r>
        <w:rPr>
          <w:b/>
        </w:rPr>
        <w:lastRenderedPageBreak/>
        <w:t>4.3</w:t>
      </w:r>
      <w:r w:rsidRPr="00E94DAD">
        <w:rPr>
          <w:b/>
        </w:rPr>
        <w:t xml:space="preserve"> Resource Analysis and Opportunities in Upper East Region</w:t>
      </w:r>
    </w:p>
    <w:p w:rsidR="003B2791" w:rsidRDefault="003B2791" w:rsidP="003B2791">
      <w:pPr>
        <w:jc w:val="both"/>
        <w:rPr>
          <w:b/>
        </w:rPr>
      </w:pPr>
    </w:p>
    <w:p w:rsidR="003B2791" w:rsidRDefault="003B2791" w:rsidP="003B2791">
      <w:pPr>
        <w:jc w:val="both"/>
      </w:pPr>
      <w:r>
        <w:rPr>
          <w:b/>
        </w:rPr>
        <w:t xml:space="preserve">4.3.1 Resource maps: </w:t>
      </w:r>
      <w:r w:rsidRPr="008A19B7">
        <w:t>the resource maps of selected communities in t</w:t>
      </w:r>
      <w:r>
        <w:t>he region are presented in F</w:t>
      </w:r>
      <w:r w:rsidRPr="008A19B7">
        <w:t xml:space="preserve">igures </w:t>
      </w:r>
      <w:r>
        <w:t>9 to 13</w:t>
      </w:r>
      <w:r w:rsidRPr="008A19B7">
        <w:t>. There are diverse opportunities in comm</w:t>
      </w:r>
      <w:r>
        <w:t>unities with low lying areas,</w:t>
      </w:r>
      <w:r w:rsidRPr="008A19B7">
        <w:t xml:space="preserve"> rice valleys</w:t>
      </w:r>
      <w:r>
        <w:t xml:space="preserve"> and grazing areas</w:t>
      </w:r>
      <w:r w:rsidRPr="008A19B7">
        <w:t xml:space="preserve">. These provide opportunities for both </w:t>
      </w:r>
      <w:proofErr w:type="spellStart"/>
      <w:r w:rsidRPr="008A19B7">
        <w:t>rain</w:t>
      </w:r>
      <w:r w:rsidR="00C77FDE">
        <w:t>f</w:t>
      </w:r>
      <w:r w:rsidRPr="008A19B7">
        <w:t>ed</w:t>
      </w:r>
      <w:proofErr w:type="spellEnd"/>
      <w:r w:rsidRPr="008A19B7">
        <w:t xml:space="preserve"> and irrigated farming</w:t>
      </w:r>
      <w:r>
        <w:t xml:space="preserve"> and livestock production</w:t>
      </w:r>
      <w:r w:rsidRPr="008A19B7">
        <w:t>.</w:t>
      </w:r>
      <w:r>
        <w:t xml:space="preserve"> Opportunities exist in </w:t>
      </w:r>
      <w:proofErr w:type="spellStart"/>
      <w:r>
        <w:t>Yidongo</w:t>
      </w:r>
      <w:proofErr w:type="spellEnd"/>
      <w:r>
        <w:t xml:space="preserve">, </w:t>
      </w:r>
      <w:proofErr w:type="spellStart"/>
      <w:r>
        <w:t>Binduri</w:t>
      </w:r>
      <w:proofErr w:type="spellEnd"/>
      <w:r>
        <w:t xml:space="preserve">, and </w:t>
      </w:r>
      <w:proofErr w:type="spellStart"/>
      <w:r>
        <w:t>Baare</w:t>
      </w:r>
      <w:proofErr w:type="spellEnd"/>
      <w:r>
        <w:t xml:space="preserve"> for irrigation and dry season farming. </w:t>
      </w:r>
      <w:proofErr w:type="spellStart"/>
      <w:r>
        <w:t>Googo</w:t>
      </w:r>
      <w:proofErr w:type="spellEnd"/>
      <w:r>
        <w:t xml:space="preserve"> is a crop processing center with presence of several grinding mills.</w:t>
      </w:r>
    </w:p>
    <w:p w:rsidR="003B2791" w:rsidRDefault="003B2791" w:rsidP="003B2791">
      <w:pPr>
        <w:jc w:val="both"/>
      </w:pPr>
    </w:p>
    <w:tbl>
      <w:tblPr>
        <w:tblStyle w:val="TableGrid"/>
        <w:tblW w:w="0" w:type="auto"/>
        <w:tblLayout w:type="fixed"/>
        <w:tblLook w:val="04A0"/>
      </w:tblPr>
      <w:tblGrid>
        <w:gridCol w:w="4968"/>
        <w:gridCol w:w="4608"/>
      </w:tblGrid>
      <w:tr w:rsidR="006E221F" w:rsidTr="001651A1">
        <w:trPr>
          <w:trHeight w:val="3716"/>
        </w:trPr>
        <w:tc>
          <w:tcPr>
            <w:tcW w:w="4968" w:type="dxa"/>
          </w:tcPr>
          <w:p w:rsidR="006E221F" w:rsidRPr="000F101E" w:rsidRDefault="00566DD0" w:rsidP="003B2791">
            <w:pPr>
              <w:jc w:val="both"/>
              <w:rPr>
                <w:sz w:val="22"/>
                <w:szCs w:val="22"/>
              </w:rPr>
            </w:pPr>
            <w:r w:rsidRPr="000F101E">
              <w:rPr>
                <w:noProof/>
                <w:sz w:val="22"/>
                <w:szCs w:val="22"/>
                <w:lang w:val="en-GB" w:eastAsia="en-GB"/>
              </w:rPr>
              <w:drawing>
                <wp:inline distT="0" distB="0" distL="0" distR="0">
                  <wp:extent cx="3133801" cy="1945843"/>
                  <wp:effectExtent l="19050" t="0" r="9449" b="0"/>
                  <wp:docPr id="13" name="Picture 8" descr="F:\DCIM\101MSDCF\DSC0489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DCIM\101MSDCF\DSC04892.JPG"/>
                          <pic:cNvPicPr>
                            <a:picLocks noChangeAspect="1" noChangeArrowheads="1"/>
                          </pic:cNvPicPr>
                        </pic:nvPicPr>
                        <pic:blipFill>
                          <a:blip r:embed="rId14" cstate="print"/>
                          <a:srcRect/>
                          <a:stretch>
                            <a:fillRect/>
                          </a:stretch>
                        </pic:blipFill>
                        <pic:spPr bwMode="auto">
                          <a:xfrm>
                            <a:off x="0" y="0"/>
                            <a:ext cx="3133474" cy="1945640"/>
                          </a:xfrm>
                          <a:prstGeom prst="rect">
                            <a:avLst/>
                          </a:prstGeom>
                          <a:noFill/>
                          <a:ln w="9525">
                            <a:noFill/>
                            <a:miter lim="800000"/>
                            <a:headEnd/>
                            <a:tailEnd/>
                          </a:ln>
                        </pic:spPr>
                      </pic:pic>
                    </a:graphicData>
                  </a:graphic>
                </wp:inline>
              </w:drawing>
            </w:r>
          </w:p>
          <w:p w:rsidR="00B72DDB" w:rsidRPr="000F101E" w:rsidRDefault="00B72DDB" w:rsidP="00B72DDB">
            <w:pPr>
              <w:jc w:val="both"/>
              <w:rPr>
                <w:noProof/>
                <w:sz w:val="22"/>
                <w:szCs w:val="22"/>
              </w:rPr>
            </w:pPr>
            <w:r w:rsidRPr="000F101E">
              <w:rPr>
                <w:noProof/>
                <w:sz w:val="22"/>
                <w:szCs w:val="22"/>
              </w:rPr>
              <w:t>Figure 9</w:t>
            </w:r>
            <w:r w:rsidR="00ED0927">
              <w:rPr>
                <w:noProof/>
                <w:sz w:val="22"/>
                <w:szCs w:val="22"/>
              </w:rPr>
              <w:t>.</w:t>
            </w:r>
            <w:r w:rsidRPr="000F101E">
              <w:rPr>
                <w:noProof/>
                <w:sz w:val="22"/>
                <w:szCs w:val="22"/>
              </w:rPr>
              <w:t xml:space="preserve"> Resource map of Baare in Talensi/Nabdam district</w:t>
            </w:r>
          </w:p>
          <w:p w:rsidR="00B72DDB" w:rsidRPr="000F101E" w:rsidRDefault="00B72DDB" w:rsidP="003B2791">
            <w:pPr>
              <w:jc w:val="both"/>
              <w:rPr>
                <w:sz w:val="22"/>
                <w:szCs w:val="22"/>
              </w:rPr>
            </w:pPr>
          </w:p>
        </w:tc>
        <w:tc>
          <w:tcPr>
            <w:tcW w:w="4608" w:type="dxa"/>
          </w:tcPr>
          <w:p w:rsidR="006E221F" w:rsidRPr="000F101E" w:rsidRDefault="00566DD0" w:rsidP="003B2791">
            <w:pPr>
              <w:jc w:val="both"/>
              <w:rPr>
                <w:sz w:val="22"/>
                <w:szCs w:val="22"/>
              </w:rPr>
            </w:pPr>
            <w:r w:rsidRPr="000F101E">
              <w:rPr>
                <w:noProof/>
                <w:sz w:val="22"/>
                <w:szCs w:val="22"/>
                <w:lang w:val="en-GB" w:eastAsia="en-GB"/>
              </w:rPr>
              <w:drawing>
                <wp:inline distT="0" distB="0" distL="0" distR="0">
                  <wp:extent cx="2746096" cy="1909267"/>
                  <wp:effectExtent l="19050" t="0" r="0" b="0"/>
                  <wp:docPr id="14" name="Picture 2" descr="F:\DCIM\101MSDCF\DSC048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DCIM\101MSDCF\DSC04887.JPG"/>
                          <pic:cNvPicPr>
                            <a:picLocks noChangeAspect="1" noChangeArrowheads="1"/>
                          </pic:cNvPicPr>
                        </pic:nvPicPr>
                        <pic:blipFill>
                          <a:blip r:embed="rId15" cstate="print"/>
                          <a:srcRect/>
                          <a:stretch>
                            <a:fillRect/>
                          </a:stretch>
                        </pic:blipFill>
                        <pic:spPr bwMode="auto">
                          <a:xfrm>
                            <a:off x="0" y="0"/>
                            <a:ext cx="2748215" cy="1910740"/>
                          </a:xfrm>
                          <a:prstGeom prst="rect">
                            <a:avLst/>
                          </a:prstGeom>
                          <a:noFill/>
                          <a:ln w="9525">
                            <a:noFill/>
                            <a:miter lim="800000"/>
                            <a:headEnd/>
                            <a:tailEnd/>
                          </a:ln>
                        </pic:spPr>
                      </pic:pic>
                    </a:graphicData>
                  </a:graphic>
                </wp:inline>
              </w:drawing>
            </w:r>
          </w:p>
          <w:p w:rsidR="00B72DDB" w:rsidRPr="000F101E" w:rsidRDefault="00B72DDB" w:rsidP="00ED0927">
            <w:pPr>
              <w:jc w:val="both"/>
              <w:rPr>
                <w:sz w:val="22"/>
                <w:szCs w:val="22"/>
              </w:rPr>
            </w:pPr>
            <w:r w:rsidRPr="000F101E">
              <w:rPr>
                <w:sz w:val="22"/>
                <w:szCs w:val="22"/>
              </w:rPr>
              <w:t>Figure 10</w:t>
            </w:r>
            <w:r w:rsidR="00ED0927">
              <w:rPr>
                <w:sz w:val="22"/>
                <w:szCs w:val="22"/>
              </w:rPr>
              <w:t>.</w:t>
            </w:r>
            <w:r w:rsidRPr="000F101E">
              <w:rPr>
                <w:sz w:val="22"/>
                <w:szCs w:val="22"/>
              </w:rPr>
              <w:t xml:space="preserve"> Resource map of </w:t>
            </w:r>
            <w:proofErr w:type="spellStart"/>
            <w:r w:rsidRPr="000F101E">
              <w:rPr>
                <w:sz w:val="22"/>
                <w:szCs w:val="22"/>
              </w:rPr>
              <w:t>Yidongo</w:t>
            </w:r>
            <w:proofErr w:type="spellEnd"/>
            <w:r w:rsidRPr="000F101E">
              <w:rPr>
                <w:sz w:val="22"/>
                <w:szCs w:val="22"/>
              </w:rPr>
              <w:t xml:space="preserve"> in Bongo district</w:t>
            </w:r>
          </w:p>
        </w:tc>
      </w:tr>
      <w:tr w:rsidR="006E221F" w:rsidTr="001651A1">
        <w:trPr>
          <w:trHeight w:val="3329"/>
        </w:trPr>
        <w:tc>
          <w:tcPr>
            <w:tcW w:w="4968" w:type="dxa"/>
          </w:tcPr>
          <w:p w:rsidR="006E221F" w:rsidRPr="000F101E" w:rsidRDefault="00566DD0" w:rsidP="003B2791">
            <w:pPr>
              <w:jc w:val="both"/>
              <w:rPr>
                <w:sz w:val="22"/>
                <w:szCs w:val="22"/>
              </w:rPr>
            </w:pPr>
            <w:r w:rsidRPr="000F101E">
              <w:rPr>
                <w:noProof/>
                <w:sz w:val="22"/>
                <w:szCs w:val="22"/>
                <w:lang w:val="en-GB" w:eastAsia="en-GB"/>
              </w:rPr>
              <w:drawing>
                <wp:inline distT="0" distB="0" distL="0" distR="0">
                  <wp:extent cx="3002128" cy="1798678"/>
                  <wp:effectExtent l="19050" t="0" r="7772" b="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3006940" cy="1801561"/>
                          </a:xfrm>
                          <a:prstGeom prst="rect">
                            <a:avLst/>
                          </a:prstGeom>
                          <a:noFill/>
                          <a:ln w="9525">
                            <a:noFill/>
                            <a:miter lim="800000"/>
                            <a:headEnd/>
                            <a:tailEnd/>
                          </a:ln>
                        </pic:spPr>
                      </pic:pic>
                    </a:graphicData>
                  </a:graphic>
                </wp:inline>
              </w:drawing>
            </w:r>
          </w:p>
          <w:p w:rsidR="00B72DDB" w:rsidRPr="000F101E" w:rsidRDefault="00B72DDB" w:rsidP="00ED0927">
            <w:pPr>
              <w:jc w:val="both"/>
              <w:rPr>
                <w:sz w:val="22"/>
                <w:szCs w:val="22"/>
              </w:rPr>
            </w:pPr>
            <w:r w:rsidRPr="000F101E">
              <w:rPr>
                <w:sz w:val="22"/>
                <w:szCs w:val="22"/>
              </w:rPr>
              <w:t>Figure 11</w:t>
            </w:r>
            <w:r w:rsidR="00ED0927">
              <w:rPr>
                <w:sz w:val="22"/>
                <w:szCs w:val="22"/>
              </w:rPr>
              <w:t>.</w:t>
            </w:r>
            <w:r w:rsidRPr="000F101E">
              <w:rPr>
                <w:sz w:val="22"/>
                <w:szCs w:val="22"/>
              </w:rPr>
              <w:t xml:space="preserve"> Resource map of </w:t>
            </w:r>
            <w:proofErr w:type="spellStart"/>
            <w:r w:rsidRPr="000F101E">
              <w:rPr>
                <w:sz w:val="22"/>
                <w:szCs w:val="22"/>
              </w:rPr>
              <w:t>Binaba</w:t>
            </w:r>
            <w:proofErr w:type="spellEnd"/>
            <w:r w:rsidRPr="000F101E">
              <w:rPr>
                <w:sz w:val="22"/>
                <w:szCs w:val="22"/>
              </w:rPr>
              <w:t xml:space="preserve"> in </w:t>
            </w:r>
            <w:proofErr w:type="spellStart"/>
            <w:r w:rsidRPr="000F101E">
              <w:rPr>
                <w:sz w:val="22"/>
                <w:szCs w:val="22"/>
              </w:rPr>
              <w:t>Bawku</w:t>
            </w:r>
            <w:proofErr w:type="spellEnd"/>
            <w:r w:rsidRPr="000F101E">
              <w:rPr>
                <w:sz w:val="22"/>
                <w:szCs w:val="22"/>
              </w:rPr>
              <w:t xml:space="preserve"> West district</w:t>
            </w:r>
          </w:p>
        </w:tc>
        <w:tc>
          <w:tcPr>
            <w:tcW w:w="4608" w:type="dxa"/>
          </w:tcPr>
          <w:p w:rsidR="006E221F" w:rsidRPr="000F101E" w:rsidRDefault="00566DD0" w:rsidP="003B2791">
            <w:pPr>
              <w:jc w:val="both"/>
              <w:rPr>
                <w:sz w:val="22"/>
                <w:szCs w:val="22"/>
              </w:rPr>
            </w:pPr>
            <w:r w:rsidRPr="000F101E">
              <w:rPr>
                <w:noProof/>
                <w:sz w:val="22"/>
                <w:szCs w:val="22"/>
                <w:lang w:val="en-GB" w:eastAsia="en-GB"/>
              </w:rPr>
              <w:drawing>
                <wp:inline distT="0" distB="0" distL="0" distR="0">
                  <wp:extent cx="2746096" cy="1828800"/>
                  <wp:effectExtent l="19050" t="0" r="0" b="0"/>
                  <wp:docPr id="1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srcRect/>
                          <a:stretch>
                            <a:fillRect/>
                          </a:stretch>
                        </pic:blipFill>
                        <pic:spPr bwMode="auto">
                          <a:xfrm>
                            <a:off x="0" y="0"/>
                            <a:ext cx="2738587" cy="1823799"/>
                          </a:xfrm>
                          <a:prstGeom prst="rect">
                            <a:avLst/>
                          </a:prstGeom>
                          <a:noFill/>
                          <a:ln w="9525">
                            <a:noFill/>
                            <a:miter lim="800000"/>
                            <a:headEnd/>
                            <a:tailEnd/>
                          </a:ln>
                        </pic:spPr>
                      </pic:pic>
                    </a:graphicData>
                  </a:graphic>
                </wp:inline>
              </w:drawing>
            </w:r>
          </w:p>
          <w:p w:rsidR="00B72DDB" w:rsidRPr="000F101E" w:rsidRDefault="00B72DDB" w:rsidP="00B72DDB">
            <w:pPr>
              <w:jc w:val="both"/>
              <w:rPr>
                <w:sz w:val="22"/>
                <w:szCs w:val="22"/>
              </w:rPr>
            </w:pPr>
            <w:r w:rsidRPr="000F101E">
              <w:rPr>
                <w:sz w:val="22"/>
                <w:szCs w:val="22"/>
              </w:rPr>
              <w:t>Figure 12</w:t>
            </w:r>
            <w:r w:rsidR="00ED0927">
              <w:rPr>
                <w:sz w:val="22"/>
                <w:szCs w:val="22"/>
              </w:rPr>
              <w:t>.</w:t>
            </w:r>
            <w:r w:rsidRPr="000F101E">
              <w:rPr>
                <w:sz w:val="22"/>
                <w:szCs w:val="22"/>
              </w:rPr>
              <w:t xml:space="preserve"> Resource map of </w:t>
            </w:r>
            <w:proofErr w:type="spellStart"/>
            <w:r w:rsidRPr="000F101E">
              <w:rPr>
                <w:sz w:val="22"/>
                <w:szCs w:val="22"/>
              </w:rPr>
              <w:t>Binduri</w:t>
            </w:r>
            <w:proofErr w:type="spellEnd"/>
            <w:r w:rsidRPr="000F101E">
              <w:rPr>
                <w:sz w:val="22"/>
                <w:szCs w:val="22"/>
              </w:rPr>
              <w:t xml:space="preserve"> in </w:t>
            </w:r>
            <w:proofErr w:type="spellStart"/>
            <w:r w:rsidRPr="000F101E">
              <w:rPr>
                <w:sz w:val="22"/>
                <w:szCs w:val="22"/>
              </w:rPr>
              <w:t>Bawku</w:t>
            </w:r>
            <w:proofErr w:type="spellEnd"/>
            <w:r w:rsidRPr="000F101E">
              <w:rPr>
                <w:sz w:val="22"/>
                <w:szCs w:val="22"/>
              </w:rPr>
              <w:t xml:space="preserve"> municipal</w:t>
            </w:r>
          </w:p>
          <w:p w:rsidR="00B72DDB" w:rsidRPr="000F101E" w:rsidRDefault="00B72DDB" w:rsidP="003B2791">
            <w:pPr>
              <w:jc w:val="both"/>
              <w:rPr>
                <w:sz w:val="22"/>
                <w:szCs w:val="22"/>
              </w:rPr>
            </w:pPr>
          </w:p>
        </w:tc>
      </w:tr>
    </w:tbl>
    <w:p w:rsidR="006E221F" w:rsidRDefault="006E221F" w:rsidP="003B2791">
      <w:pPr>
        <w:jc w:val="both"/>
      </w:pPr>
    </w:p>
    <w:p w:rsidR="003B2791" w:rsidRDefault="00D02932" w:rsidP="003B2791">
      <w:pPr>
        <w:jc w:val="both"/>
        <w:rPr>
          <w:b/>
        </w:rPr>
      </w:pPr>
      <w:r>
        <w:rPr>
          <w:b/>
          <w:noProof/>
          <w:lang w:val="en-GB" w:eastAsia="en-GB"/>
        </w:rPr>
        <w:drawing>
          <wp:inline distT="0" distB="0" distL="0" distR="0">
            <wp:extent cx="3185008" cy="1726387"/>
            <wp:effectExtent l="19050" t="0" r="0" b="0"/>
            <wp:docPr id="1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srcRect/>
                    <a:stretch>
                      <a:fillRect/>
                    </a:stretch>
                  </pic:blipFill>
                  <pic:spPr bwMode="auto">
                    <a:xfrm>
                      <a:off x="0" y="0"/>
                      <a:ext cx="3183923" cy="1725799"/>
                    </a:xfrm>
                    <a:prstGeom prst="rect">
                      <a:avLst/>
                    </a:prstGeom>
                    <a:noFill/>
                    <a:ln w="9525">
                      <a:noFill/>
                      <a:miter lim="800000"/>
                      <a:headEnd/>
                      <a:tailEnd/>
                    </a:ln>
                  </pic:spPr>
                </pic:pic>
              </a:graphicData>
            </a:graphic>
          </wp:inline>
        </w:drawing>
      </w:r>
    </w:p>
    <w:p w:rsidR="003B2791" w:rsidRPr="00057E10" w:rsidRDefault="003B2791" w:rsidP="003B2791">
      <w:pPr>
        <w:widowControl w:val="0"/>
        <w:tabs>
          <w:tab w:val="left" w:pos="3152"/>
        </w:tabs>
        <w:autoSpaceDE w:val="0"/>
        <w:autoSpaceDN w:val="0"/>
        <w:adjustRightInd w:val="0"/>
        <w:jc w:val="both"/>
      </w:pPr>
      <w:proofErr w:type="gramStart"/>
      <w:r w:rsidRPr="00057E10">
        <w:t>Figure 13</w:t>
      </w:r>
      <w:r w:rsidR="00ED0927">
        <w:t>.</w:t>
      </w:r>
      <w:proofErr w:type="gramEnd"/>
      <w:r w:rsidRPr="00057E10">
        <w:t xml:space="preserve">  Resource map of </w:t>
      </w:r>
      <w:proofErr w:type="spellStart"/>
      <w:r w:rsidRPr="00057E10">
        <w:t>Googo</w:t>
      </w:r>
      <w:proofErr w:type="spellEnd"/>
      <w:r w:rsidRPr="00057E10">
        <w:t xml:space="preserve"> in </w:t>
      </w:r>
      <w:proofErr w:type="spellStart"/>
      <w:r w:rsidRPr="00057E10">
        <w:t>Talensi</w:t>
      </w:r>
      <w:proofErr w:type="spellEnd"/>
      <w:r w:rsidRPr="00057E10">
        <w:t>/</w:t>
      </w:r>
      <w:proofErr w:type="spellStart"/>
      <w:r w:rsidRPr="00057E10">
        <w:t>Nabdam</w:t>
      </w:r>
      <w:proofErr w:type="spellEnd"/>
      <w:r w:rsidRPr="00057E10">
        <w:t xml:space="preserve"> district</w:t>
      </w:r>
    </w:p>
    <w:p w:rsidR="003B2791" w:rsidRDefault="003B2791" w:rsidP="003B2791">
      <w:pPr>
        <w:jc w:val="both"/>
        <w:rPr>
          <w:b/>
          <w:sz w:val="22"/>
          <w:szCs w:val="22"/>
        </w:rPr>
      </w:pPr>
    </w:p>
    <w:p w:rsidR="000A3866" w:rsidRDefault="003B2791">
      <w:pPr>
        <w:jc w:val="both"/>
      </w:pPr>
      <w:r w:rsidRPr="00D37735">
        <w:rPr>
          <w:b/>
        </w:rPr>
        <w:lastRenderedPageBreak/>
        <w:t>4.3.2</w:t>
      </w:r>
      <w:r w:rsidRPr="009274A0">
        <w:t xml:space="preserve"> </w:t>
      </w:r>
      <w:r>
        <w:rPr>
          <w:b/>
        </w:rPr>
        <w:t>Cropping c</w:t>
      </w:r>
      <w:r w:rsidRPr="009274A0">
        <w:rPr>
          <w:b/>
        </w:rPr>
        <w:t>alendar</w:t>
      </w:r>
      <w:r w:rsidRPr="009274A0">
        <w:t xml:space="preserve">: The </w:t>
      </w:r>
      <w:r>
        <w:t>cropping</w:t>
      </w:r>
      <w:r w:rsidRPr="009274A0">
        <w:t xml:space="preserve"> calendar of farming activities in the region </w:t>
      </w:r>
      <w:r>
        <w:t xml:space="preserve">during any rainy season </w:t>
      </w:r>
      <w:r w:rsidRPr="009274A0">
        <w:t xml:space="preserve">is summarized </w:t>
      </w:r>
      <w:r>
        <w:t>in Figure 14</w:t>
      </w:r>
      <w:r w:rsidRPr="009274A0">
        <w:t>.</w:t>
      </w:r>
      <w:r>
        <w:t xml:space="preserve"> </w:t>
      </w:r>
      <w:r w:rsidRPr="009274A0">
        <w:t xml:space="preserve">Farming activities start in March with land clearing and run through December </w:t>
      </w:r>
      <w:r w:rsidR="00C77FDE">
        <w:t>when</w:t>
      </w:r>
      <w:r w:rsidRPr="009274A0">
        <w:t xml:space="preserve"> </w:t>
      </w:r>
      <w:r w:rsidR="009F7DFC">
        <w:t xml:space="preserve">farm </w:t>
      </w:r>
      <w:r w:rsidRPr="009274A0">
        <w:t>produce</w:t>
      </w:r>
      <w:r w:rsidR="009F7DFC">
        <w:t xml:space="preserve"> are harvested and </w:t>
      </w:r>
      <w:r w:rsidRPr="009274A0">
        <w:t>market</w:t>
      </w:r>
      <w:r w:rsidR="009F7DFC">
        <w:t xml:space="preserve">ed. </w:t>
      </w:r>
    </w:p>
    <w:p w:rsidR="000A3866" w:rsidRDefault="000A3866">
      <w:pPr>
        <w:jc w:val="both"/>
      </w:pPr>
    </w:p>
    <w:tbl>
      <w:tblPr>
        <w:tblW w:w="11160" w:type="dxa"/>
        <w:tblInd w:w="-469" w:type="dxa"/>
        <w:tblBorders>
          <w:top w:val="single" w:sz="12" w:space="0" w:color="000000"/>
          <w:bottom w:val="single" w:sz="12" w:space="0" w:color="000000"/>
        </w:tblBorders>
        <w:tblLook w:val="04A0"/>
      </w:tblPr>
      <w:tblGrid>
        <w:gridCol w:w="2340"/>
        <w:gridCol w:w="720"/>
        <w:gridCol w:w="720"/>
        <w:gridCol w:w="630"/>
        <w:gridCol w:w="810"/>
        <w:gridCol w:w="630"/>
        <w:gridCol w:w="630"/>
        <w:gridCol w:w="720"/>
        <w:gridCol w:w="810"/>
        <w:gridCol w:w="630"/>
        <w:gridCol w:w="630"/>
        <w:gridCol w:w="900"/>
        <w:gridCol w:w="990"/>
      </w:tblGrid>
      <w:tr w:rsidR="003B2791" w:rsidRPr="00637E4E" w:rsidTr="00554A36">
        <w:tc>
          <w:tcPr>
            <w:tcW w:w="2340" w:type="dxa"/>
            <w:tcBorders>
              <w:bottom w:val="single" w:sz="6" w:space="0" w:color="000000"/>
            </w:tcBorders>
            <w:shd w:val="solid" w:color="800080" w:fill="FFFFFF"/>
          </w:tcPr>
          <w:p w:rsidR="003B2791" w:rsidRPr="00C77FDE" w:rsidRDefault="007A2E4E" w:rsidP="00554A36">
            <w:pPr>
              <w:pStyle w:val="NoSpacing"/>
              <w:rPr>
                <w:rFonts w:ascii="Times New Roman" w:hAnsi="Times New Roman"/>
                <w:b/>
                <w:bCs/>
                <w:color w:val="FFFFFF"/>
              </w:rPr>
            </w:pPr>
            <w:r w:rsidRPr="007A2E4E">
              <w:rPr>
                <w:rFonts w:ascii="Times New Roman" w:hAnsi="Times New Roman"/>
                <w:b/>
                <w:bCs/>
                <w:color w:val="FFFFFF"/>
              </w:rPr>
              <w:t xml:space="preserve">Activity/operation </w:t>
            </w:r>
          </w:p>
        </w:tc>
        <w:tc>
          <w:tcPr>
            <w:tcW w:w="720" w:type="dxa"/>
            <w:tcBorders>
              <w:bottom w:val="single" w:sz="6" w:space="0" w:color="000000"/>
            </w:tcBorders>
            <w:shd w:val="solid" w:color="800080" w:fill="FFFFFF"/>
          </w:tcPr>
          <w:p w:rsidR="003B2791" w:rsidRPr="00C77FDE" w:rsidRDefault="007A2E4E" w:rsidP="00554A36">
            <w:pPr>
              <w:pStyle w:val="NoSpacing"/>
              <w:rPr>
                <w:rFonts w:ascii="Times New Roman" w:hAnsi="Times New Roman"/>
                <w:color w:val="FFFFFF"/>
              </w:rPr>
            </w:pPr>
            <w:r w:rsidRPr="007A2E4E">
              <w:rPr>
                <w:rFonts w:ascii="Times New Roman" w:hAnsi="Times New Roman"/>
                <w:color w:val="FFFFFF"/>
              </w:rPr>
              <w:t xml:space="preserve">Jan </w:t>
            </w:r>
          </w:p>
        </w:tc>
        <w:tc>
          <w:tcPr>
            <w:tcW w:w="720" w:type="dxa"/>
            <w:tcBorders>
              <w:bottom w:val="single" w:sz="6" w:space="0" w:color="000000"/>
            </w:tcBorders>
            <w:shd w:val="solid" w:color="800080" w:fill="FFFFFF"/>
          </w:tcPr>
          <w:p w:rsidR="003B2791" w:rsidRPr="00C77FDE" w:rsidRDefault="007A2E4E" w:rsidP="00554A36">
            <w:pPr>
              <w:pStyle w:val="NoSpacing"/>
              <w:rPr>
                <w:rFonts w:ascii="Times New Roman" w:hAnsi="Times New Roman"/>
                <w:color w:val="FFFFFF"/>
              </w:rPr>
            </w:pPr>
            <w:r w:rsidRPr="007A2E4E">
              <w:rPr>
                <w:rFonts w:ascii="Times New Roman" w:hAnsi="Times New Roman"/>
                <w:color w:val="FFFFFF"/>
              </w:rPr>
              <w:t xml:space="preserve">Feb </w:t>
            </w:r>
          </w:p>
        </w:tc>
        <w:tc>
          <w:tcPr>
            <w:tcW w:w="630" w:type="dxa"/>
            <w:tcBorders>
              <w:bottom w:val="single" w:sz="6" w:space="0" w:color="000000"/>
            </w:tcBorders>
            <w:shd w:val="solid" w:color="800080" w:fill="FFFFFF"/>
          </w:tcPr>
          <w:p w:rsidR="003B2791" w:rsidRPr="00C77FDE" w:rsidRDefault="007A2E4E" w:rsidP="00554A36">
            <w:pPr>
              <w:pStyle w:val="NoSpacing"/>
              <w:rPr>
                <w:rFonts w:ascii="Times New Roman" w:hAnsi="Times New Roman"/>
                <w:color w:val="FFFFFF"/>
              </w:rPr>
            </w:pPr>
            <w:r w:rsidRPr="007A2E4E">
              <w:rPr>
                <w:rFonts w:ascii="Times New Roman" w:hAnsi="Times New Roman"/>
                <w:color w:val="FFFFFF"/>
              </w:rPr>
              <w:t xml:space="preserve">Mar </w:t>
            </w:r>
          </w:p>
        </w:tc>
        <w:tc>
          <w:tcPr>
            <w:tcW w:w="810" w:type="dxa"/>
            <w:tcBorders>
              <w:bottom w:val="single" w:sz="6" w:space="0" w:color="000000"/>
            </w:tcBorders>
            <w:shd w:val="solid" w:color="800080" w:fill="FFFFFF"/>
          </w:tcPr>
          <w:p w:rsidR="003B2791" w:rsidRPr="00C77FDE" w:rsidRDefault="007A2E4E" w:rsidP="00554A36">
            <w:pPr>
              <w:pStyle w:val="NoSpacing"/>
              <w:rPr>
                <w:rFonts w:ascii="Times New Roman" w:hAnsi="Times New Roman"/>
                <w:color w:val="FFFFFF"/>
              </w:rPr>
            </w:pPr>
            <w:r w:rsidRPr="007A2E4E">
              <w:rPr>
                <w:rFonts w:ascii="Times New Roman" w:hAnsi="Times New Roman"/>
                <w:color w:val="FFFFFF"/>
              </w:rPr>
              <w:t xml:space="preserve">Apr </w:t>
            </w:r>
          </w:p>
        </w:tc>
        <w:tc>
          <w:tcPr>
            <w:tcW w:w="630" w:type="dxa"/>
            <w:tcBorders>
              <w:bottom w:val="single" w:sz="6" w:space="0" w:color="000000"/>
            </w:tcBorders>
            <w:shd w:val="solid" w:color="800080" w:fill="FFFFFF"/>
          </w:tcPr>
          <w:p w:rsidR="003B2791" w:rsidRPr="00C77FDE" w:rsidRDefault="007A2E4E" w:rsidP="00554A36">
            <w:pPr>
              <w:pStyle w:val="NoSpacing"/>
              <w:rPr>
                <w:rFonts w:ascii="Times New Roman" w:hAnsi="Times New Roman"/>
                <w:color w:val="FFFFFF"/>
              </w:rPr>
            </w:pPr>
            <w:r w:rsidRPr="007A2E4E">
              <w:rPr>
                <w:rFonts w:ascii="Times New Roman" w:hAnsi="Times New Roman"/>
                <w:color w:val="FFFFFF"/>
              </w:rPr>
              <w:t xml:space="preserve">May </w:t>
            </w:r>
          </w:p>
        </w:tc>
        <w:tc>
          <w:tcPr>
            <w:tcW w:w="630" w:type="dxa"/>
            <w:tcBorders>
              <w:bottom w:val="single" w:sz="6" w:space="0" w:color="000000"/>
            </w:tcBorders>
            <w:shd w:val="solid" w:color="800080" w:fill="FFFFFF"/>
          </w:tcPr>
          <w:p w:rsidR="003B2791" w:rsidRPr="00C77FDE" w:rsidRDefault="007A2E4E" w:rsidP="00554A36">
            <w:pPr>
              <w:pStyle w:val="NoSpacing"/>
              <w:rPr>
                <w:rFonts w:ascii="Times New Roman" w:hAnsi="Times New Roman"/>
                <w:color w:val="FFFFFF"/>
              </w:rPr>
            </w:pPr>
            <w:r w:rsidRPr="007A2E4E">
              <w:rPr>
                <w:rFonts w:ascii="Times New Roman" w:hAnsi="Times New Roman"/>
                <w:color w:val="FFFFFF"/>
              </w:rPr>
              <w:t xml:space="preserve">Jun </w:t>
            </w:r>
          </w:p>
        </w:tc>
        <w:tc>
          <w:tcPr>
            <w:tcW w:w="720" w:type="dxa"/>
            <w:tcBorders>
              <w:bottom w:val="single" w:sz="6" w:space="0" w:color="000000"/>
            </w:tcBorders>
            <w:shd w:val="solid" w:color="800080" w:fill="FFFFFF"/>
          </w:tcPr>
          <w:p w:rsidR="003B2791" w:rsidRPr="00C77FDE" w:rsidRDefault="007A2E4E" w:rsidP="00554A36">
            <w:pPr>
              <w:pStyle w:val="NoSpacing"/>
              <w:rPr>
                <w:rFonts w:ascii="Times New Roman" w:hAnsi="Times New Roman"/>
                <w:color w:val="FFFFFF"/>
              </w:rPr>
            </w:pPr>
            <w:r w:rsidRPr="007A2E4E">
              <w:rPr>
                <w:rFonts w:ascii="Times New Roman" w:hAnsi="Times New Roman"/>
                <w:color w:val="FFFFFF"/>
              </w:rPr>
              <w:t xml:space="preserve">Jul </w:t>
            </w:r>
          </w:p>
        </w:tc>
        <w:tc>
          <w:tcPr>
            <w:tcW w:w="810" w:type="dxa"/>
            <w:tcBorders>
              <w:bottom w:val="single" w:sz="6" w:space="0" w:color="000000"/>
            </w:tcBorders>
            <w:shd w:val="solid" w:color="800080" w:fill="FFFFFF"/>
          </w:tcPr>
          <w:p w:rsidR="003B2791" w:rsidRPr="00C77FDE" w:rsidRDefault="007A2E4E" w:rsidP="00554A36">
            <w:pPr>
              <w:pStyle w:val="NoSpacing"/>
              <w:rPr>
                <w:rFonts w:ascii="Times New Roman" w:hAnsi="Times New Roman"/>
                <w:color w:val="FFFFFF"/>
              </w:rPr>
            </w:pPr>
            <w:r w:rsidRPr="007A2E4E">
              <w:rPr>
                <w:rFonts w:ascii="Times New Roman" w:hAnsi="Times New Roman"/>
                <w:color w:val="FFFFFF"/>
              </w:rPr>
              <w:t xml:space="preserve">Aug </w:t>
            </w:r>
          </w:p>
        </w:tc>
        <w:tc>
          <w:tcPr>
            <w:tcW w:w="630" w:type="dxa"/>
            <w:tcBorders>
              <w:bottom w:val="single" w:sz="6" w:space="0" w:color="000000"/>
            </w:tcBorders>
            <w:shd w:val="solid" w:color="800080" w:fill="FFFFFF"/>
          </w:tcPr>
          <w:p w:rsidR="003B2791" w:rsidRPr="00C77FDE" w:rsidRDefault="007A2E4E" w:rsidP="00554A36">
            <w:pPr>
              <w:pStyle w:val="NoSpacing"/>
              <w:rPr>
                <w:rFonts w:ascii="Times New Roman" w:hAnsi="Times New Roman"/>
                <w:color w:val="FFFFFF"/>
              </w:rPr>
            </w:pPr>
            <w:r w:rsidRPr="007A2E4E">
              <w:rPr>
                <w:rFonts w:ascii="Times New Roman" w:hAnsi="Times New Roman"/>
                <w:color w:val="FFFFFF"/>
              </w:rPr>
              <w:t xml:space="preserve">Sep </w:t>
            </w:r>
          </w:p>
        </w:tc>
        <w:tc>
          <w:tcPr>
            <w:tcW w:w="630" w:type="dxa"/>
            <w:tcBorders>
              <w:bottom w:val="single" w:sz="6" w:space="0" w:color="000000"/>
            </w:tcBorders>
            <w:shd w:val="solid" w:color="800080" w:fill="FFFFFF"/>
          </w:tcPr>
          <w:p w:rsidR="003B2791" w:rsidRPr="00C77FDE" w:rsidRDefault="007A2E4E" w:rsidP="00554A36">
            <w:pPr>
              <w:pStyle w:val="NoSpacing"/>
              <w:rPr>
                <w:rFonts w:ascii="Times New Roman" w:hAnsi="Times New Roman"/>
                <w:color w:val="FFFFFF"/>
              </w:rPr>
            </w:pPr>
            <w:r w:rsidRPr="007A2E4E">
              <w:rPr>
                <w:rFonts w:ascii="Times New Roman" w:hAnsi="Times New Roman"/>
                <w:color w:val="FFFFFF"/>
              </w:rPr>
              <w:t xml:space="preserve">Oct </w:t>
            </w:r>
          </w:p>
        </w:tc>
        <w:tc>
          <w:tcPr>
            <w:tcW w:w="900" w:type="dxa"/>
            <w:tcBorders>
              <w:bottom w:val="single" w:sz="6" w:space="0" w:color="000000"/>
            </w:tcBorders>
            <w:shd w:val="solid" w:color="800080" w:fill="FFFFFF"/>
          </w:tcPr>
          <w:p w:rsidR="003B2791" w:rsidRPr="00C77FDE" w:rsidRDefault="007A2E4E" w:rsidP="00554A36">
            <w:pPr>
              <w:pStyle w:val="NoSpacing"/>
              <w:rPr>
                <w:rFonts w:ascii="Times New Roman" w:hAnsi="Times New Roman"/>
                <w:color w:val="FFFFFF"/>
              </w:rPr>
            </w:pPr>
            <w:r w:rsidRPr="007A2E4E">
              <w:rPr>
                <w:rFonts w:ascii="Times New Roman" w:hAnsi="Times New Roman"/>
                <w:color w:val="FFFFFF"/>
              </w:rPr>
              <w:t xml:space="preserve">Nov </w:t>
            </w:r>
          </w:p>
        </w:tc>
        <w:tc>
          <w:tcPr>
            <w:tcW w:w="990" w:type="dxa"/>
            <w:tcBorders>
              <w:bottom w:val="single" w:sz="6" w:space="0" w:color="000000"/>
            </w:tcBorders>
            <w:shd w:val="solid" w:color="800080" w:fill="FFFFFF"/>
          </w:tcPr>
          <w:p w:rsidR="003B2791" w:rsidRPr="00C77FDE" w:rsidRDefault="007A2E4E" w:rsidP="00554A36">
            <w:pPr>
              <w:pStyle w:val="NoSpacing"/>
              <w:rPr>
                <w:rFonts w:ascii="Times New Roman" w:hAnsi="Times New Roman"/>
                <w:color w:val="FFFFFF"/>
              </w:rPr>
            </w:pPr>
            <w:r w:rsidRPr="007A2E4E">
              <w:rPr>
                <w:rFonts w:ascii="Times New Roman" w:hAnsi="Times New Roman"/>
                <w:color w:val="FFFFFF"/>
              </w:rPr>
              <w:t xml:space="preserve">Dec </w:t>
            </w:r>
          </w:p>
        </w:tc>
      </w:tr>
      <w:tr w:rsidR="003B2791" w:rsidRPr="00637E4E" w:rsidTr="00554A36">
        <w:tc>
          <w:tcPr>
            <w:tcW w:w="2340" w:type="dxa"/>
            <w:shd w:val="solid" w:color="C0C0C0" w:fill="FFFFFF"/>
          </w:tcPr>
          <w:p w:rsidR="003B2791" w:rsidRPr="00C77FDE" w:rsidRDefault="007A2E4E" w:rsidP="00554A36">
            <w:pPr>
              <w:pStyle w:val="NoSpacing"/>
              <w:rPr>
                <w:bCs/>
              </w:rPr>
            </w:pPr>
            <w:r w:rsidRPr="007A2E4E">
              <w:rPr>
                <w:bCs/>
              </w:rPr>
              <w:t xml:space="preserve">Clearing </w:t>
            </w:r>
          </w:p>
        </w:tc>
        <w:tc>
          <w:tcPr>
            <w:tcW w:w="720" w:type="dxa"/>
            <w:shd w:val="clear" w:color="auto" w:fill="auto"/>
          </w:tcPr>
          <w:p w:rsidR="003B2791" w:rsidRPr="00637E4E" w:rsidRDefault="003B2791" w:rsidP="00554A36">
            <w:pPr>
              <w:pStyle w:val="NoSpacing"/>
            </w:pPr>
          </w:p>
        </w:tc>
        <w:tc>
          <w:tcPr>
            <w:tcW w:w="72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0A7D2E" w:rsidP="00554A36">
            <w:pPr>
              <w:pStyle w:val="NoSpacing"/>
            </w:pPr>
            <w:r w:rsidRPr="000A7D2E">
              <w:rPr>
                <w:noProof/>
              </w:rPr>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047" type="#_x0000_t69" style="position:absolute;margin-left:25.35pt;margin-top:4.05pt;width:1in;height:5.25pt;z-index:251645952;mso-position-horizontal-relative:text;mso-position-vertical-relative:text" fillcolor="red"/>
              </w:pict>
            </w:r>
          </w:p>
        </w:tc>
        <w:tc>
          <w:tcPr>
            <w:tcW w:w="81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720" w:type="dxa"/>
            <w:shd w:val="clear" w:color="auto" w:fill="auto"/>
          </w:tcPr>
          <w:p w:rsidR="003B2791" w:rsidRPr="00637E4E" w:rsidRDefault="003B2791" w:rsidP="00554A36">
            <w:pPr>
              <w:pStyle w:val="NoSpacing"/>
            </w:pPr>
          </w:p>
        </w:tc>
        <w:tc>
          <w:tcPr>
            <w:tcW w:w="81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900" w:type="dxa"/>
            <w:shd w:val="clear" w:color="auto" w:fill="auto"/>
          </w:tcPr>
          <w:p w:rsidR="003B2791" w:rsidRPr="00637E4E" w:rsidRDefault="003B2791" w:rsidP="00554A36">
            <w:pPr>
              <w:pStyle w:val="NoSpacing"/>
            </w:pPr>
          </w:p>
        </w:tc>
        <w:tc>
          <w:tcPr>
            <w:tcW w:w="990" w:type="dxa"/>
            <w:shd w:val="clear" w:color="auto" w:fill="auto"/>
          </w:tcPr>
          <w:p w:rsidR="003B2791" w:rsidRPr="00637E4E" w:rsidRDefault="003B2791" w:rsidP="00554A36">
            <w:pPr>
              <w:pStyle w:val="NoSpacing"/>
            </w:pPr>
          </w:p>
        </w:tc>
      </w:tr>
      <w:tr w:rsidR="003B2791" w:rsidRPr="00637E4E" w:rsidTr="00554A36">
        <w:trPr>
          <w:trHeight w:val="70"/>
        </w:trPr>
        <w:tc>
          <w:tcPr>
            <w:tcW w:w="2340" w:type="dxa"/>
            <w:shd w:val="solid" w:color="C0C0C0" w:fill="FFFFFF"/>
          </w:tcPr>
          <w:p w:rsidR="003B2791" w:rsidRPr="00C77FDE" w:rsidRDefault="007A2E4E" w:rsidP="00554A36">
            <w:pPr>
              <w:pStyle w:val="NoSpacing"/>
              <w:rPr>
                <w:bCs/>
              </w:rPr>
            </w:pPr>
            <w:r w:rsidRPr="007A2E4E">
              <w:rPr>
                <w:bCs/>
              </w:rPr>
              <w:t>Land preparation</w:t>
            </w:r>
          </w:p>
        </w:tc>
        <w:tc>
          <w:tcPr>
            <w:tcW w:w="720" w:type="dxa"/>
            <w:shd w:val="clear" w:color="auto" w:fill="auto"/>
          </w:tcPr>
          <w:p w:rsidR="003B2791" w:rsidRPr="00637E4E" w:rsidRDefault="003B2791" w:rsidP="00554A36">
            <w:pPr>
              <w:pStyle w:val="NoSpacing"/>
            </w:pPr>
          </w:p>
        </w:tc>
        <w:tc>
          <w:tcPr>
            <w:tcW w:w="72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810" w:type="dxa"/>
            <w:shd w:val="clear" w:color="auto" w:fill="auto"/>
          </w:tcPr>
          <w:p w:rsidR="003B2791" w:rsidRPr="00637E4E" w:rsidRDefault="000A7D2E" w:rsidP="00554A36">
            <w:pPr>
              <w:pStyle w:val="NoSpacing"/>
            </w:pPr>
            <w:r w:rsidRPr="000A7D2E">
              <w:rPr>
                <w:noProof/>
              </w:rPr>
              <w:pict>
                <v:shape id="_x0000_s1048" type="#_x0000_t69" style="position:absolute;margin-left:8.85pt;margin-top:1.5pt;width:114pt;height:9.75pt;z-index:251646976;mso-position-horizontal-relative:text;mso-position-vertical-relative:text" fillcolor="#548dd4"/>
              </w:pict>
            </w:r>
          </w:p>
        </w:tc>
        <w:tc>
          <w:tcPr>
            <w:tcW w:w="63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720" w:type="dxa"/>
            <w:shd w:val="clear" w:color="auto" w:fill="auto"/>
          </w:tcPr>
          <w:p w:rsidR="003B2791" w:rsidRPr="00637E4E" w:rsidRDefault="003B2791" w:rsidP="00554A36">
            <w:pPr>
              <w:pStyle w:val="NoSpacing"/>
            </w:pPr>
          </w:p>
        </w:tc>
        <w:tc>
          <w:tcPr>
            <w:tcW w:w="81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900" w:type="dxa"/>
            <w:shd w:val="clear" w:color="auto" w:fill="auto"/>
          </w:tcPr>
          <w:p w:rsidR="003B2791" w:rsidRPr="00637E4E" w:rsidRDefault="003B2791" w:rsidP="00554A36">
            <w:pPr>
              <w:pStyle w:val="NoSpacing"/>
            </w:pPr>
          </w:p>
        </w:tc>
        <w:tc>
          <w:tcPr>
            <w:tcW w:w="990" w:type="dxa"/>
            <w:shd w:val="clear" w:color="auto" w:fill="auto"/>
          </w:tcPr>
          <w:p w:rsidR="003B2791" w:rsidRPr="00637E4E" w:rsidRDefault="003B2791" w:rsidP="00554A36">
            <w:pPr>
              <w:pStyle w:val="NoSpacing"/>
            </w:pPr>
          </w:p>
        </w:tc>
      </w:tr>
      <w:tr w:rsidR="003B2791" w:rsidRPr="00637E4E" w:rsidTr="00554A36">
        <w:tc>
          <w:tcPr>
            <w:tcW w:w="2340" w:type="dxa"/>
            <w:shd w:val="solid" w:color="C0C0C0" w:fill="FFFFFF"/>
          </w:tcPr>
          <w:p w:rsidR="003B2791" w:rsidRPr="00C77FDE" w:rsidRDefault="007A2E4E" w:rsidP="00554A36">
            <w:pPr>
              <w:pStyle w:val="NoSpacing"/>
              <w:rPr>
                <w:bCs/>
              </w:rPr>
            </w:pPr>
            <w:r w:rsidRPr="007A2E4E">
              <w:rPr>
                <w:bCs/>
              </w:rPr>
              <w:t xml:space="preserve">Planting </w:t>
            </w:r>
          </w:p>
        </w:tc>
        <w:tc>
          <w:tcPr>
            <w:tcW w:w="720" w:type="dxa"/>
            <w:shd w:val="clear" w:color="auto" w:fill="auto"/>
          </w:tcPr>
          <w:p w:rsidR="003B2791" w:rsidRPr="00637E4E" w:rsidRDefault="003B2791" w:rsidP="00554A36">
            <w:pPr>
              <w:pStyle w:val="NoSpacing"/>
            </w:pPr>
          </w:p>
        </w:tc>
        <w:tc>
          <w:tcPr>
            <w:tcW w:w="72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810" w:type="dxa"/>
            <w:shd w:val="clear" w:color="auto" w:fill="auto"/>
          </w:tcPr>
          <w:p w:rsidR="003B2791" w:rsidRPr="00637E4E" w:rsidRDefault="000A7D2E" w:rsidP="00554A36">
            <w:pPr>
              <w:pStyle w:val="NoSpacing"/>
            </w:pPr>
            <w:r w:rsidRPr="000A7D2E">
              <w:rPr>
                <w:noProof/>
              </w:rPr>
              <w:pict>
                <v:shape id="_x0000_s1049" type="#_x0000_t69" style="position:absolute;margin-left:33.6pt;margin-top:1.25pt;width:99.75pt;height:12.75pt;z-index:251648000;mso-position-horizontal-relative:text;mso-position-vertical-relative:text" fillcolor="#3f3151"/>
              </w:pict>
            </w:r>
          </w:p>
        </w:tc>
        <w:tc>
          <w:tcPr>
            <w:tcW w:w="63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720" w:type="dxa"/>
            <w:shd w:val="clear" w:color="auto" w:fill="auto"/>
          </w:tcPr>
          <w:p w:rsidR="003B2791" w:rsidRPr="00637E4E" w:rsidRDefault="003B2791" w:rsidP="00554A36">
            <w:pPr>
              <w:pStyle w:val="NoSpacing"/>
            </w:pPr>
          </w:p>
        </w:tc>
        <w:tc>
          <w:tcPr>
            <w:tcW w:w="81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900" w:type="dxa"/>
            <w:shd w:val="clear" w:color="auto" w:fill="auto"/>
          </w:tcPr>
          <w:p w:rsidR="003B2791" w:rsidRPr="00637E4E" w:rsidRDefault="003B2791" w:rsidP="00554A36">
            <w:pPr>
              <w:pStyle w:val="NoSpacing"/>
            </w:pPr>
          </w:p>
        </w:tc>
        <w:tc>
          <w:tcPr>
            <w:tcW w:w="990" w:type="dxa"/>
            <w:shd w:val="clear" w:color="auto" w:fill="auto"/>
          </w:tcPr>
          <w:p w:rsidR="003B2791" w:rsidRPr="00637E4E" w:rsidRDefault="003B2791" w:rsidP="00554A36">
            <w:pPr>
              <w:pStyle w:val="NoSpacing"/>
            </w:pPr>
          </w:p>
        </w:tc>
      </w:tr>
      <w:tr w:rsidR="003B2791" w:rsidRPr="00637E4E" w:rsidTr="00554A36">
        <w:tc>
          <w:tcPr>
            <w:tcW w:w="2340" w:type="dxa"/>
            <w:shd w:val="solid" w:color="C0C0C0" w:fill="FFFFFF"/>
          </w:tcPr>
          <w:p w:rsidR="003B2791" w:rsidRPr="00C77FDE" w:rsidRDefault="007A2E4E" w:rsidP="00554A36">
            <w:pPr>
              <w:pStyle w:val="NoSpacing"/>
              <w:rPr>
                <w:bCs/>
              </w:rPr>
            </w:pPr>
            <w:r w:rsidRPr="007A2E4E">
              <w:rPr>
                <w:bCs/>
              </w:rPr>
              <w:t xml:space="preserve">Filling in </w:t>
            </w:r>
          </w:p>
        </w:tc>
        <w:tc>
          <w:tcPr>
            <w:tcW w:w="720" w:type="dxa"/>
            <w:shd w:val="clear" w:color="auto" w:fill="auto"/>
          </w:tcPr>
          <w:p w:rsidR="003B2791" w:rsidRPr="00637E4E" w:rsidRDefault="003B2791" w:rsidP="00554A36">
            <w:pPr>
              <w:pStyle w:val="NoSpacing"/>
            </w:pPr>
          </w:p>
        </w:tc>
        <w:tc>
          <w:tcPr>
            <w:tcW w:w="72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81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0A7D2E" w:rsidP="00554A36">
            <w:pPr>
              <w:pStyle w:val="NoSpacing"/>
            </w:pPr>
            <w:r w:rsidRPr="000A7D2E">
              <w:rPr>
                <w:noProof/>
              </w:rPr>
              <w:pict>
                <v:shape id="_x0000_s1050" type="#_x0000_t69" style="position:absolute;margin-left:8.1pt;margin-top:.2pt;width:84.75pt;height:12.75pt;z-index:251649024;mso-position-horizontal-relative:text;mso-position-vertical-relative:text" fillcolor="yellow"/>
              </w:pict>
            </w:r>
          </w:p>
        </w:tc>
        <w:tc>
          <w:tcPr>
            <w:tcW w:w="630" w:type="dxa"/>
            <w:shd w:val="clear" w:color="auto" w:fill="auto"/>
          </w:tcPr>
          <w:p w:rsidR="003B2791" w:rsidRPr="00637E4E" w:rsidRDefault="003B2791" w:rsidP="00554A36">
            <w:pPr>
              <w:pStyle w:val="NoSpacing"/>
            </w:pPr>
          </w:p>
        </w:tc>
        <w:tc>
          <w:tcPr>
            <w:tcW w:w="720" w:type="dxa"/>
            <w:shd w:val="clear" w:color="auto" w:fill="auto"/>
          </w:tcPr>
          <w:p w:rsidR="003B2791" w:rsidRPr="00637E4E" w:rsidRDefault="003B2791" w:rsidP="00554A36">
            <w:pPr>
              <w:pStyle w:val="NoSpacing"/>
            </w:pPr>
          </w:p>
        </w:tc>
        <w:tc>
          <w:tcPr>
            <w:tcW w:w="81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900" w:type="dxa"/>
            <w:shd w:val="clear" w:color="auto" w:fill="auto"/>
          </w:tcPr>
          <w:p w:rsidR="003B2791" w:rsidRPr="00637E4E" w:rsidRDefault="003B2791" w:rsidP="00554A36">
            <w:pPr>
              <w:pStyle w:val="NoSpacing"/>
            </w:pPr>
          </w:p>
        </w:tc>
        <w:tc>
          <w:tcPr>
            <w:tcW w:w="990" w:type="dxa"/>
            <w:shd w:val="clear" w:color="auto" w:fill="auto"/>
          </w:tcPr>
          <w:p w:rsidR="003B2791" w:rsidRPr="00637E4E" w:rsidRDefault="003B2791" w:rsidP="00554A36">
            <w:pPr>
              <w:pStyle w:val="NoSpacing"/>
            </w:pPr>
          </w:p>
        </w:tc>
      </w:tr>
      <w:tr w:rsidR="003B2791" w:rsidRPr="00637E4E" w:rsidTr="00554A36">
        <w:tc>
          <w:tcPr>
            <w:tcW w:w="2340" w:type="dxa"/>
            <w:shd w:val="solid" w:color="C0C0C0" w:fill="FFFFFF"/>
          </w:tcPr>
          <w:p w:rsidR="003B2791" w:rsidRPr="00C77FDE" w:rsidRDefault="007A2E4E" w:rsidP="00554A36">
            <w:pPr>
              <w:pStyle w:val="NoSpacing"/>
              <w:rPr>
                <w:bCs/>
              </w:rPr>
            </w:pPr>
            <w:r w:rsidRPr="007A2E4E">
              <w:rPr>
                <w:bCs/>
              </w:rPr>
              <w:t>1</w:t>
            </w:r>
            <w:r w:rsidRPr="007A2E4E">
              <w:rPr>
                <w:bCs/>
                <w:vertAlign w:val="superscript"/>
              </w:rPr>
              <w:t>st</w:t>
            </w:r>
            <w:r w:rsidRPr="007A2E4E">
              <w:rPr>
                <w:bCs/>
              </w:rPr>
              <w:t xml:space="preserve"> weeding</w:t>
            </w:r>
          </w:p>
        </w:tc>
        <w:tc>
          <w:tcPr>
            <w:tcW w:w="720" w:type="dxa"/>
            <w:shd w:val="clear" w:color="auto" w:fill="auto"/>
          </w:tcPr>
          <w:p w:rsidR="003B2791" w:rsidRPr="00637E4E" w:rsidRDefault="003B2791" w:rsidP="00554A36">
            <w:pPr>
              <w:pStyle w:val="NoSpacing"/>
            </w:pPr>
          </w:p>
        </w:tc>
        <w:tc>
          <w:tcPr>
            <w:tcW w:w="72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81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0A7D2E" w:rsidP="00554A36">
            <w:pPr>
              <w:pStyle w:val="NoSpacing"/>
            </w:pPr>
            <w:r w:rsidRPr="000A7D2E">
              <w:rPr>
                <w:noProof/>
              </w:rPr>
              <w:pict>
                <v:shape id="_x0000_s1051" type="#_x0000_t69" style="position:absolute;margin-left:8.1pt;margin-top:-.85pt;width:90pt;height:11.25pt;z-index:251650048;mso-position-horizontal-relative:text;mso-position-vertical-relative:text" fillcolor="#92d050"/>
              </w:pict>
            </w:r>
          </w:p>
        </w:tc>
        <w:tc>
          <w:tcPr>
            <w:tcW w:w="630" w:type="dxa"/>
            <w:shd w:val="clear" w:color="auto" w:fill="auto"/>
          </w:tcPr>
          <w:p w:rsidR="003B2791" w:rsidRPr="00637E4E" w:rsidRDefault="003B2791" w:rsidP="00554A36">
            <w:pPr>
              <w:pStyle w:val="NoSpacing"/>
            </w:pPr>
          </w:p>
        </w:tc>
        <w:tc>
          <w:tcPr>
            <w:tcW w:w="720" w:type="dxa"/>
            <w:shd w:val="clear" w:color="auto" w:fill="auto"/>
          </w:tcPr>
          <w:p w:rsidR="003B2791" w:rsidRPr="00637E4E" w:rsidRDefault="003B2791" w:rsidP="00554A36">
            <w:pPr>
              <w:pStyle w:val="NoSpacing"/>
            </w:pPr>
          </w:p>
        </w:tc>
        <w:tc>
          <w:tcPr>
            <w:tcW w:w="81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900" w:type="dxa"/>
            <w:shd w:val="clear" w:color="auto" w:fill="auto"/>
          </w:tcPr>
          <w:p w:rsidR="003B2791" w:rsidRPr="00637E4E" w:rsidRDefault="003B2791" w:rsidP="00554A36">
            <w:pPr>
              <w:pStyle w:val="NoSpacing"/>
            </w:pPr>
          </w:p>
        </w:tc>
        <w:tc>
          <w:tcPr>
            <w:tcW w:w="990" w:type="dxa"/>
            <w:shd w:val="clear" w:color="auto" w:fill="auto"/>
          </w:tcPr>
          <w:p w:rsidR="003B2791" w:rsidRPr="00637E4E" w:rsidRDefault="003B2791" w:rsidP="00554A36">
            <w:pPr>
              <w:pStyle w:val="NoSpacing"/>
            </w:pPr>
          </w:p>
        </w:tc>
      </w:tr>
      <w:tr w:rsidR="003B2791" w:rsidRPr="00637E4E" w:rsidTr="00554A36">
        <w:tc>
          <w:tcPr>
            <w:tcW w:w="2340" w:type="dxa"/>
            <w:shd w:val="solid" w:color="C0C0C0" w:fill="FFFFFF"/>
          </w:tcPr>
          <w:p w:rsidR="003B2791" w:rsidRPr="00C77FDE" w:rsidRDefault="007A2E4E" w:rsidP="00554A36">
            <w:pPr>
              <w:pStyle w:val="NoSpacing"/>
              <w:rPr>
                <w:bCs/>
              </w:rPr>
            </w:pPr>
            <w:proofErr w:type="spellStart"/>
            <w:r w:rsidRPr="007A2E4E">
              <w:rPr>
                <w:bCs/>
              </w:rPr>
              <w:t>Fert</w:t>
            </w:r>
            <w:proofErr w:type="spellEnd"/>
            <w:r w:rsidRPr="007A2E4E">
              <w:rPr>
                <w:bCs/>
              </w:rPr>
              <w:t>. Application (1</w:t>
            </w:r>
            <w:r w:rsidRPr="007A2E4E">
              <w:rPr>
                <w:bCs/>
                <w:vertAlign w:val="superscript"/>
              </w:rPr>
              <w:t>st</w:t>
            </w:r>
            <w:r w:rsidRPr="007A2E4E">
              <w:rPr>
                <w:bCs/>
              </w:rPr>
              <w:t xml:space="preserve"> )</w:t>
            </w:r>
          </w:p>
        </w:tc>
        <w:tc>
          <w:tcPr>
            <w:tcW w:w="720" w:type="dxa"/>
            <w:shd w:val="clear" w:color="auto" w:fill="auto"/>
          </w:tcPr>
          <w:p w:rsidR="003B2791" w:rsidRPr="00637E4E" w:rsidRDefault="003B2791" w:rsidP="00554A36">
            <w:pPr>
              <w:pStyle w:val="NoSpacing"/>
            </w:pPr>
          </w:p>
        </w:tc>
        <w:tc>
          <w:tcPr>
            <w:tcW w:w="72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81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0A7D2E" w:rsidP="00554A36">
            <w:pPr>
              <w:pStyle w:val="NoSpacing"/>
            </w:pPr>
            <w:r w:rsidRPr="000A7D2E">
              <w:rPr>
                <w:noProof/>
              </w:rPr>
              <w:pict>
                <v:shape id="_x0000_s1052" type="#_x0000_t69" style="position:absolute;margin-left:17.85pt;margin-top:.4pt;width:75pt;height:9pt;z-index:251651072;mso-position-horizontal-relative:text;mso-position-vertical-relative:text" fillcolor="red"/>
              </w:pict>
            </w:r>
          </w:p>
        </w:tc>
        <w:tc>
          <w:tcPr>
            <w:tcW w:w="630" w:type="dxa"/>
            <w:shd w:val="clear" w:color="auto" w:fill="auto"/>
          </w:tcPr>
          <w:p w:rsidR="003B2791" w:rsidRPr="00637E4E" w:rsidRDefault="003B2791" w:rsidP="00554A36">
            <w:pPr>
              <w:pStyle w:val="NoSpacing"/>
            </w:pPr>
          </w:p>
        </w:tc>
        <w:tc>
          <w:tcPr>
            <w:tcW w:w="720" w:type="dxa"/>
            <w:shd w:val="clear" w:color="auto" w:fill="auto"/>
          </w:tcPr>
          <w:p w:rsidR="003B2791" w:rsidRPr="00637E4E" w:rsidRDefault="003B2791" w:rsidP="00554A36">
            <w:pPr>
              <w:pStyle w:val="NoSpacing"/>
            </w:pPr>
          </w:p>
        </w:tc>
        <w:tc>
          <w:tcPr>
            <w:tcW w:w="81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900" w:type="dxa"/>
            <w:shd w:val="clear" w:color="auto" w:fill="auto"/>
          </w:tcPr>
          <w:p w:rsidR="003B2791" w:rsidRPr="00637E4E" w:rsidRDefault="003B2791" w:rsidP="00554A36">
            <w:pPr>
              <w:pStyle w:val="NoSpacing"/>
            </w:pPr>
          </w:p>
        </w:tc>
        <w:tc>
          <w:tcPr>
            <w:tcW w:w="990" w:type="dxa"/>
            <w:shd w:val="clear" w:color="auto" w:fill="auto"/>
          </w:tcPr>
          <w:p w:rsidR="003B2791" w:rsidRPr="00637E4E" w:rsidRDefault="003B2791" w:rsidP="00554A36">
            <w:pPr>
              <w:pStyle w:val="NoSpacing"/>
            </w:pPr>
          </w:p>
        </w:tc>
      </w:tr>
      <w:tr w:rsidR="003B2791" w:rsidRPr="00637E4E" w:rsidTr="00554A36">
        <w:tc>
          <w:tcPr>
            <w:tcW w:w="2340" w:type="dxa"/>
            <w:shd w:val="solid" w:color="C0C0C0" w:fill="FFFFFF"/>
          </w:tcPr>
          <w:p w:rsidR="003B2791" w:rsidRPr="00C77FDE" w:rsidRDefault="007A2E4E" w:rsidP="00554A36">
            <w:pPr>
              <w:pStyle w:val="NoSpacing"/>
              <w:rPr>
                <w:bCs/>
              </w:rPr>
            </w:pPr>
            <w:r w:rsidRPr="007A2E4E">
              <w:rPr>
                <w:bCs/>
              </w:rPr>
              <w:t>2</w:t>
            </w:r>
            <w:r w:rsidRPr="007A2E4E">
              <w:rPr>
                <w:bCs/>
                <w:vertAlign w:val="superscript"/>
              </w:rPr>
              <w:t>nd</w:t>
            </w:r>
            <w:r w:rsidRPr="007A2E4E">
              <w:rPr>
                <w:bCs/>
              </w:rPr>
              <w:t xml:space="preserve"> weeding</w:t>
            </w:r>
          </w:p>
        </w:tc>
        <w:tc>
          <w:tcPr>
            <w:tcW w:w="720" w:type="dxa"/>
            <w:shd w:val="clear" w:color="auto" w:fill="auto"/>
          </w:tcPr>
          <w:p w:rsidR="003B2791" w:rsidRPr="00637E4E" w:rsidRDefault="003B2791" w:rsidP="00554A36">
            <w:pPr>
              <w:pStyle w:val="NoSpacing"/>
            </w:pPr>
          </w:p>
        </w:tc>
        <w:tc>
          <w:tcPr>
            <w:tcW w:w="72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81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0A7D2E" w:rsidP="00554A36">
            <w:pPr>
              <w:pStyle w:val="NoSpacing"/>
            </w:pPr>
            <w:r w:rsidRPr="000A7D2E">
              <w:rPr>
                <w:noProof/>
              </w:rPr>
              <w:pict>
                <v:shape id="_x0000_s1053" type="#_x0000_t69" style="position:absolute;margin-left:25.35pt;margin-top:1.6pt;width:89.25pt;height:12.4pt;z-index:251652096;mso-position-horizontal-relative:text;mso-position-vertical-relative:text" fillcolor="#548dd4"/>
              </w:pict>
            </w:r>
          </w:p>
        </w:tc>
        <w:tc>
          <w:tcPr>
            <w:tcW w:w="630" w:type="dxa"/>
            <w:shd w:val="clear" w:color="auto" w:fill="auto"/>
          </w:tcPr>
          <w:p w:rsidR="003B2791" w:rsidRPr="00637E4E" w:rsidRDefault="003B2791" w:rsidP="00554A36">
            <w:pPr>
              <w:pStyle w:val="NoSpacing"/>
            </w:pPr>
          </w:p>
        </w:tc>
        <w:tc>
          <w:tcPr>
            <w:tcW w:w="720" w:type="dxa"/>
            <w:shd w:val="clear" w:color="auto" w:fill="auto"/>
          </w:tcPr>
          <w:p w:rsidR="003B2791" w:rsidRPr="00637E4E" w:rsidRDefault="003B2791" w:rsidP="00554A36">
            <w:pPr>
              <w:pStyle w:val="NoSpacing"/>
            </w:pPr>
          </w:p>
        </w:tc>
        <w:tc>
          <w:tcPr>
            <w:tcW w:w="81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900" w:type="dxa"/>
            <w:shd w:val="clear" w:color="auto" w:fill="auto"/>
          </w:tcPr>
          <w:p w:rsidR="003B2791" w:rsidRPr="00637E4E" w:rsidRDefault="003B2791" w:rsidP="00554A36">
            <w:pPr>
              <w:pStyle w:val="NoSpacing"/>
            </w:pPr>
          </w:p>
        </w:tc>
        <w:tc>
          <w:tcPr>
            <w:tcW w:w="990" w:type="dxa"/>
            <w:shd w:val="clear" w:color="auto" w:fill="auto"/>
          </w:tcPr>
          <w:p w:rsidR="003B2791" w:rsidRPr="00637E4E" w:rsidRDefault="003B2791" w:rsidP="00554A36">
            <w:pPr>
              <w:pStyle w:val="NoSpacing"/>
            </w:pPr>
          </w:p>
        </w:tc>
      </w:tr>
      <w:tr w:rsidR="003B2791" w:rsidRPr="00637E4E" w:rsidTr="00554A36">
        <w:tc>
          <w:tcPr>
            <w:tcW w:w="2340" w:type="dxa"/>
            <w:shd w:val="solid" w:color="C0C0C0" w:fill="FFFFFF"/>
          </w:tcPr>
          <w:p w:rsidR="003B2791" w:rsidRPr="00C77FDE" w:rsidRDefault="007A2E4E" w:rsidP="00554A36">
            <w:pPr>
              <w:pStyle w:val="NoSpacing"/>
              <w:rPr>
                <w:bCs/>
              </w:rPr>
            </w:pPr>
            <w:r w:rsidRPr="007A2E4E">
              <w:rPr>
                <w:bCs/>
              </w:rPr>
              <w:t xml:space="preserve">Transplanting  </w:t>
            </w:r>
          </w:p>
        </w:tc>
        <w:tc>
          <w:tcPr>
            <w:tcW w:w="720" w:type="dxa"/>
            <w:shd w:val="clear" w:color="auto" w:fill="auto"/>
          </w:tcPr>
          <w:p w:rsidR="003B2791" w:rsidRPr="00637E4E" w:rsidRDefault="003B2791" w:rsidP="00554A36">
            <w:pPr>
              <w:pStyle w:val="NoSpacing"/>
            </w:pPr>
          </w:p>
        </w:tc>
        <w:tc>
          <w:tcPr>
            <w:tcW w:w="72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81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0A7D2E" w:rsidP="00554A36">
            <w:pPr>
              <w:pStyle w:val="NoSpacing"/>
            </w:pPr>
            <w:r w:rsidRPr="000A7D2E">
              <w:rPr>
                <w:noProof/>
              </w:rPr>
              <w:pict>
                <v:shape id="_x0000_s1054" type="#_x0000_t69" style="position:absolute;margin-left:25.35pt;margin-top:.25pt;width:67.5pt;height:13.5pt;z-index:251653120;mso-position-horizontal-relative:text;mso-position-vertical-relative:text" fillcolor="#00b050"/>
              </w:pict>
            </w:r>
          </w:p>
        </w:tc>
        <w:tc>
          <w:tcPr>
            <w:tcW w:w="630" w:type="dxa"/>
            <w:shd w:val="clear" w:color="auto" w:fill="auto"/>
          </w:tcPr>
          <w:p w:rsidR="003B2791" w:rsidRPr="00637E4E" w:rsidRDefault="003B2791" w:rsidP="00554A36">
            <w:pPr>
              <w:pStyle w:val="NoSpacing"/>
            </w:pPr>
          </w:p>
        </w:tc>
        <w:tc>
          <w:tcPr>
            <w:tcW w:w="720" w:type="dxa"/>
            <w:shd w:val="clear" w:color="auto" w:fill="auto"/>
          </w:tcPr>
          <w:p w:rsidR="003B2791" w:rsidRPr="00637E4E" w:rsidRDefault="003B2791" w:rsidP="00554A36">
            <w:pPr>
              <w:pStyle w:val="NoSpacing"/>
            </w:pPr>
          </w:p>
        </w:tc>
        <w:tc>
          <w:tcPr>
            <w:tcW w:w="81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900" w:type="dxa"/>
            <w:shd w:val="clear" w:color="auto" w:fill="auto"/>
          </w:tcPr>
          <w:p w:rsidR="003B2791" w:rsidRPr="00637E4E" w:rsidRDefault="003B2791" w:rsidP="00554A36">
            <w:pPr>
              <w:pStyle w:val="NoSpacing"/>
            </w:pPr>
          </w:p>
        </w:tc>
        <w:tc>
          <w:tcPr>
            <w:tcW w:w="990" w:type="dxa"/>
            <w:shd w:val="clear" w:color="auto" w:fill="auto"/>
          </w:tcPr>
          <w:p w:rsidR="003B2791" w:rsidRPr="00637E4E" w:rsidRDefault="003B2791" w:rsidP="00554A36">
            <w:pPr>
              <w:pStyle w:val="NoSpacing"/>
            </w:pPr>
          </w:p>
        </w:tc>
      </w:tr>
      <w:tr w:rsidR="003B2791" w:rsidRPr="00637E4E" w:rsidTr="00554A36">
        <w:tc>
          <w:tcPr>
            <w:tcW w:w="2340" w:type="dxa"/>
            <w:shd w:val="solid" w:color="C0C0C0" w:fill="FFFFFF"/>
          </w:tcPr>
          <w:p w:rsidR="003B2791" w:rsidRPr="00C77FDE" w:rsidRDefault="007A2E4E" w:rsidP="00554A36">
            <w:pPr>
              <w:pStyle w:val="NoSpacing"/>
              <w:rPr>
                <w:bCs/>
              </w:rPr>
            </w:pPr>
            <w:r w:rsidRPr="007A2E4E">
              <w:rPr>
                <w:bCs/>
              </w:rPr>
              <w:t xml:space="preserve">Top dressing </w:t>
            </w:r>
          </w:p>
        </w:tc>
        <w:tc>
          <w:tcPr>
            <w:tcW w:w="720" w:type="dxa"/>
            <w:shd w:val="clear" w:color="auto" w:fill="auto"/>
          </w:tcPr>
          <w:p w:rsidR="003B2791" w:rsidRPr="00637E4E" w:rsidRDefault="003B2791" w:rsidP="00554A36">
            <w:pPr>
              <w:pStyle w:val="NoSpacing"/>
            </w:pPr>
          </w:p>
        </w:tc>
        <w:tc>
          <w:tcPr>
            <w:tcW w:w="72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81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720" w:type="dxa"/>
            <w:shd w:val="clear" w:color="auto" w:fill="auto"/>
          </w:tcPr>
          <w:p w:rsidR="003B2791" w:rsidRPr="00637E4E" w:rsidRDefault="000A7D2E" w:rsidP="00554A36">
            <w:pPr>
              <w:pStyle w:val="NoSpacing"/>
            </w:pPr>
            <w:r w:rsidRPr="000A7D2E">
              <w:rPr>
                <w:noProof/>
              </w:rPr>
              <w:pict>
                <v:shape id="_x0000_s1055" type="#_x0000_t69" style="position:absolute;margin-left:-4.65pt;margin-top:-.05pt;width:78pt;height:11.6pt;z-index:251654144;mso-position-horizontal-relative:text;mso-position-vertical-relative:text" fillcolor="#1c1a10"/>
              </w:pict>
            </w:r>
          </w:p>
        </w:tc>
        <w:tc>
          <w:tcPr>
            <w:tcW w:w="81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900" w:type="dxa"/>
            <w:shd w:val="clear" w:color="auto" w:fill="auto"/>
          </w:tcPr>
          <w:p w:rsidR="003B2791" w:rsidRPr="00637E4E" w:rsidRDefault="003B2791" w:rsidP="00554A36">
            <w:pPr>
              <w:pStyle w:val="NoSpacing"/>
            </w:pPr>
          </w:p>
        </w:tc>
        <w:tc>
          <w:tcPr>
            <w:tcW w:w="990" w:type="dxa"/>
            <w:shd w:val="clear" w:color="auto" w:fill="auto"/>
          </w:tcPr>
          <w:p w:rsidR="003B2791" w:rsidRPr="00637E4E" w:rsidRDefault="003B2791" w:rsidP="00554A36">
            <w:pPr>
              <w:pStyle w:val="NoSpacing"/>
            </w:pPr>
          </w:p>
        </w:tc>
      </w:tr>
      <w:tr w:rsidR="003B2791" w:rsidRPr="00637E4E" w:rsidTr="00554A36">
        <w:tc>
          <w:tcPr>
            <w:tcW w:w="2340" w:type="dxa"/>
            <w:shd w:val="solid" w:color="C0C0C0" w:fill="FFFFFF"/>
          </w:tcPr>
          <w:p w:rsidR="003B2791" w:rsidRPr="00C77FDE" w:rsidRDefault="007A2E4E" w:rsidP="00554A36">
            <w:pPr>
              <w:pStyle w:val="NoSpacing"/>
              <w:spacing w:before="100" w:beforeAutospacing="1" w:after="100" w:afterAutospacing="1"/>
              <w:rPr>
                <w:bCs/>
              </w:rPr>
            </w:pPr>
            <w:r w:rsidRPr="007A2E4E">
              <w:rPr>
                <w:bCs/>
              </w:rPr>
              <w:t xml:space="preserve">Earthen up </w:t>
            </w:r>
          </w:p>
        </w:tc>
        <w:tc>
          <w:tcPr>
            <w:tcW w:w="720" w:type="dxa"/>
            <w:shd w:val="clear" w:color="auto" w:fill="auto"/>
          </w:tcPr>
          <w:p w:rsidR="003B2791" w:rsidRPr="00637E4E" w:rsidRDefault="003B2791" w:rsidP="00554A36">
            <w:pPr>
              <w:pStyle w:val="NoSpacing"/>
            </w:pPr>
          </w:p>
        </w:tc>
        <w:tc>
          <w:tcPr>
            <w:tcW w:w="72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81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720" w:type="dxa"/>
            <w:shd w:val="clear" w:color="auto" w:fill="auto"/>
          </w:tcPr>
          <w:p w:rsidR="003B2791" w:rsidRPr="00637E4E" w:rsidRDefault="000A7D2E" w:rsidP="00554A36">
            <w:pPr>
              <w:pStyle w:val="NoSpacing"/>
            </w:pPr>
            <w:r w:rsidRPr="000A7D2E">
              <w:rPr>
                <w:noProof/>
              </w:rPr>
              <w:pict>
                <v:shape id="_x0000_s1056" type="#_x0000_t69" style="position:absolute;margin-left:18.6pt;margin-top:2.3pt;width:54.75pt;height:9.75pt;flip:y;z-index:251655168;mso-position-horizontal-relative:text;mso-position-vertical-relative:text" fillcolor="#d99594"/>
              </w:pict>
            </w:r>
          </w:p>
        </w:tc>
        <w:tc>
          <w:tcPr>
            <w:tcW w:w="81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900" w:type="dxa"/>
            <w:shd w:val="clear" w:color="auto" w:fill="auto"/>
          </w:tcPr>
          <w:p w:rsidR="003B2791" w:rsidRPr="00637E4E" w:rsidRDefault="003B2791" w:rsidP="00554A36">
            <w:pPr>
              <w:pStyle w:val="NoSpacing"/>
            </w:pPr>
          </w:p>
        </w:tc>
        <w:tc>
          <w:tcPr>
            <w:tcW w:w="990" w:type="dxa"/>
            <w:shd w:val="clear" w:color="auto" w:fill="auto"/>
          </w:tcPr>
          <w:p w:rsidR="003B2791" w:rsidRPr="00637E4E" w:rsidRDefault="003B2791" w:rsidP="00554A36">
            <w:pPr>
              <w:pStyle w:val="NoSpacing"/>
            </w:pPr>
          </w:p>
        </w:tc>
      </w:tr>
      <w:tr w:rsidR="003B2791" w:rsidRPr="00637E4E" w:rsidTr="00554A36">
        <w:tc>
          <w:tcPr>
            <w:tcW w:w="2340" w:type="dxa"/>
            <w:shd w:val="solid" w:color="C0C0C0" w:fill="FFFFFF"/>
          </w:tcPr>
          <w:p w:rsidR="003B2791" w:rsidRPr="00C77FDE" w:rsidRDefault="007A2E4E" w:rsidP="00554A36">
            <w:pPr>
              <w:pStyle w:val="NoSpacing"/>
              <w:rPr>
                <w:bCs/>
              </w:rPr>
            </w:pPr>
            <w:r w:rsidRPr="007A2E4E">
              <w:rPr>
                <w:bCs/>
              </w:rPr>
              <w:t>Harvesting</w:t>
            </w:r>
          </w:p>
        </w:tc>
        <w:tc>
          <w:tcPr>
            <w:tcW w:w="720" w:type="dxa"/>
            <w:shd w:val="clear" w:color="auto" w:fill="auto"/>
          </w:tcPr>
          <w:p w:rsidR="003B2791" w:rsidRPr="00637E4E" w:rsidRDefault="003B2791" w:rsidP="00554A36">
            <w:pPr>
              <w:pStyle w:val="NoSpacing"/>
            </w:pPr>
          </w:p>
        </w:tc>
        <w:tc>
          <w:tcPr>
            <w:tcW w:w="72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81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720" w:type="dxa"/>
            <w:shd w:val="clear" w:color="auto" w:fill="auto"/>
          </w:tcPr>
          <w:p w:rsidR="003B2791" w:rsidRPr="00637E4E" w:rsidRDefault="000A7D2E" w:rsidP="00554A36">
            <w:pPr>
              <w:pStyle w:val="NoSpacing"/>
            </w:pPr>
            <w:r w:rsidRPr="000A7D2E">
              <w:rPr>
                <w:noProof/>
              </w:rPr>
              <w:pict>
                <v:shape id="_x0000_s1057" type="#_x0000_t69" style="position:absolute;margin-left:23.1pt;margin-top:3.5pt;width:193.5pt;height:9pt;z-index:251656192;mso-position-horizontal-relative:text;mso-position-vertical-relative:text" fillcolor="#7030a0"/>
              </w:pict>
            </w:r>
          </w:p>
        </w:tc>
        <w:tc>
          <w:tcPr>
            <w:tcW w:w="81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900" w:type="dxa"/>
            <w:shd w:val="clear" w:color="auto" w:fill="auto"/>
          </w:tcPr>
          <w:p w:rsidR="003B2791" w:rsidRPr="00637E4E" w:rsidRDefault="003B2791" w:rsidP="00554A36">
            <w:pPr>
              <w:pStyle w:val="NoSpacing"/>
            </w:pPr>
          </w:p>
        </w:tc>
        <w:tc>
          <w:tcPr>
            <w:tcW w:w="990" w:type="dxa"/>
            <w:shd w:val="clear" w:color="auto" w:fill="auto"/>
          </w:tcPr>
          <w:p w:rsidR="003B2791" w:rsidRPr="00637E4E" w:rsidRDefault="003B2791" w:rsidP="00554A36">
            <w:pPr>
              <w:pStyle w:val="NoSpacing"/>
            </w:pPr>
          </w:p>
        </w:tc>
      </w:tr>
      <w:tr w:rsidR="003B2791" w:rsidRPr="00637E4E" w:rsidTr="00554A36">
        <w:tc>
          <w:tcPr>
            <w:tcW w:w="2340" w:type="dxa"/>
            <w:shd w:val="solid" w:color="C0C0C0" w:fill="FFFFFF"/>
          </w:tcPr>
          <w:p w:rsidR="003B2791" w:rsidRPr="00C77FDE" w:rsidRDefault="007A2E4E" w:rsidP="00554A36">
            <w:pPr>
              <w:pStyle w:val="NoSpacing"/>
              <w:rPr>
                <w:bCs/>
              </w:rPr>
            </w:pPr>
            <w:r w:rsidRPr="007A2E4E">
              <w:rPr>
                <w:bCs/>
              </w:rPr>
              <w:t xml:space="preserve">Drying &amp;processing </w:t>
            </w:r>
          </w:p>
        </w:tc>
        <w:tc>
          <w:tcPr>
            <w:tcW w:w="720" w:type="dxa"/>
            <w:shd w:val="clear" w:color="auto" w:fill="auto"/>
          </w:tcPr>
          <w:p w:rsidR="003B2791" w:rsidRPr="00637E4E" w:rsidRDefault="003B2791" w:rsidP="00554A36">
            <w:pPr>
              <w:pStyle w:val="NoSpacing"/>
            </w:pPr>
          </w:p>
        </w:tc>
        <w:tc>
          <w:tcPr>
            <w:tcW w:w="72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81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720" w:type="dxa"/>
            <w:shd w:val="clear" w:color="auto" w:fill="auto"/>
          </w:tcPr>
          <w:p w:rsidR="003B2791" w:rsidRPr="00637E4E" w:rsidRDefault="000A7D2E" w:rsidP="00554A36">
            <w:pPr>
              <w:pStyle w:val="NoSpacing"/>
            </w:pPr>
            <w:r w:rsidRPr="000A7D2E">
              <w:rPr>
                <w:noProof/>
              </w:rPr>
              <w:pict>
                <v:shape id="_x0000_s1059" type="#_x0000_t69" style="position:absolute;margin-left:29.85pt;margin-top:12.25pt;width:198.75pt;height:12pt;z-index:251658240;mso-position-horizontal-relative:text;mso-position-vertical-relative:text" fillcolor="#f79646"/>
              </w:pict>
            </w:r>
            <w:r w:rsidRPr="000A7D2E">
              <w:rPr>
                <w:noProof/>
              </w:rPr>
              <w:pict>
                <v:shape id="_x0000_s1058" type="#_x0000_t69" style="position:absolute;margin-left:23.1pt;margin-top:3.25pt;width:205.5pt;height:9pt;z-index:251657216;mso-position-horizontal-relative:text;mso-position-vertical-relative:text" fillcolor="#0070c0"/>
              </w:pict>
            </w:r>
          </w:p>
        </w:tc>
        <w:tc>
          <w:tcPr>
            <w:tcW w:w="81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900" w:type="dxa"/>
            <w:shd w:val="clear" w:color="auto" w:fill="auto"/>
          </w:tcPr>
          <w:p w:rsidR="003B2791" w:rsidRPr="00637E4E" w:rsidRDefault="003B2791" w:rsidP="00554A36">
            <w:pPr>
              <w:pStyle w:val="NoSpacing"/>
            </w:pPr>
          </w:p>
        </w:tc>
        <w:tc>
          <w:tcPr>
            <w:tcW w:w="990" w:type="dxa"/>
            <w:shd w:val="clear" w:color="auto" w:fill="auto"/>
          </w:tcPr>
          <w:p w:rsidR="003B2791" w:rsidRPr="00637E4E" w:rsidRDefault="003B2791" w:rsidP="00554A36">
            <w:pPr>
              <w:pStyle w:val="NoSpacing"/>
            </w:pPr>
          </w:p>
        </w:tc>
      </w:tr>
      <w:tr w:rsidR="003B2791" w:rsidRPr="00637E4E" w:rsidTr="00554A36">
        <w:trPr>
          <w:trHeight w:val="152"/>
        </w:trPr>
        <w:tc>
          <w:tcPr>
            <w:tcW w:w="2340" w:type="dxa"/>
            <w:shd w:val="solid" w:color="C0C0C0" w:fill="FFFFFF"/>
          </w:tcPr>
          <w:p w:rsidR="003B2791" w:rsidRPr="00C77FDE" w:rsidRDefault="007A2E4E" w:rsidP="00554A36">
            <w:pPr>
              <w:pStyle w:val="NoSpacing"/>
              <w:rPr>
                <w:bCs/>
              </w:rPr>
            </w:pPr>
            <w:r w:rsidRPr="007A2E4E">
              <w:rPr>
                <w:bCs/>
              </w:rPr>
              <w:t xml:space="preserve">Storage </w:t>
            </w:r>
          </w:p>
        </w:tc>
        <w:tc>
          <w:tcPr>
            <w:tcW w:w="720" w:type="dxa"/>
            <w:shd w:val="clear" w:color="auto" w:fill="auto"/>
          </w:tcPr>
          <w:p w:rsidR="003B2791" w:rsidRPr="00637E4E" w:rsidRDefault="003B2791" w:rsidP="00554A36">
            <w:pPr>
              <w:pStyle w:val="NoSpacing"/>
            </w:pPr>
          </w:p>
        </w:tc>
        <w:tc>
          <w:tcPr>
            <w:tcW w:w="72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81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720" w:type="dxa"/>
            <w:shd w:val="clear" w:color="auto" w:fill="auto"/>
          </w:tcPr>
          <w:p w:rsidR="003B2791" w:rsidRPr="00637E4E" w:rsidRDefault="003B2791" w:rsidP="00554A36">
            <w:pPr>
              <w:pStyle w:val="NoSpacing"/>
            </w:pPr>
          </w:p>
        </w:tc>
        <w:tc>
          <w:tcPr>
            <w:tcW w:w="81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900" w:type="dxa"/>
            <w:shd w:val="clear" w:color="auto" w:fill="auto"/>
          </w:tcPr>
          <w:p w:rsidR="003B2791" w:rsidRPr="00637E4E" w:rsidRDefault="003B2791" w:rsidP="00554A36">
            <w:pPr>
              <w:pStyle w:val="NoSpacing"/>
            </w:pPr>
          </w:p>
        </w:tc>
        <w:tc>
          <w:tcPr>
            <w:tcW w:w="990" w:type="dxa"/>
            <w:shd w:val="clear" w:color="auto" w:fill="auto"/>
          </w:tcPr>
          <w:p w:rsidR="003B2791" w:rsidRPr="00637E4E" w:rsidRDefault="003B2791" w:rsidP="00554A36">
            <w:pPr>
              <w:pStyle w:val="NoSpacing"/>
            </w:pPr>
          </w:p>
        </w:tc>
      </w:tr>
      <w:tr w:rsidR="003B2791" w:rsidRPr="00637E4E" w:rsidTr="00554A36">
        <w:trPr>
          <w:trHeight w:val="70"/>
        </w:trPr>
        <w:tc>
          <w:tcPr>
            <w:tcW w:w="2340" w:type="dxa"/>
            <w:shd w:val="solid" w:color="C0C0C0" w:fill="FFFFFF"/>
          </w:tcPr>
          <w:p w:rsidR="003B2791" w:rsidRPr="00C77FDE" w:rsidRDefault="007A2E4E" w:rsidP="00554A36">
            <w:pPr>
              <w:pStyle w:val="NoSpacing"/>
              <w:rPr>
                <w:bCs/>
              </w:rPr>
            </w:pPr>
            <w:r w:rsidRPr="007A2E4E">
              <w:rPr>
                <w:bCs/>
              </w:rPr>
              <w:t>Marketing</w:t>
            </w:r>
          </w:p>
        </w:tc>
        <w:tc>
          <w:tcPr>
            <w:tcW w:w="720" w:type="dxa"/>
            <w:shd w:val="clear" w:color="auto" w:fill="auto"/>
          </w:tcPr>
          <w:p w:rsidR="003B2791" w:rsidRPr="00637E4E" w:rsidRDefault="003B2791" w:rsidP="00554A36">
            <w:pPr>
              <w:pStyle w:val="NoSpacing"/>
            </w:pPr>
          </w:p>
        </w:tc>
        <w:tc>
          <w:tcPr>
            <w:tcW w:w="72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81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720" w:type="dxa"/>
            <w:shd w:val="clear" w:color="auto" w:fill="auto"/>
          </w:tcPr>
          <w:p w:rsidR="003B2791" w:rsidRPr="00637E4E" w:rsidRDefault="003B2791" w:rsidP="00554A36">
            <w:pPr>
              <w:pStyle w:val="NoSpacing"/>
            </w:pPr>
          </w:p>
        </w:tc>
        <w:tc>
          <w:tcPr>
            <w:tcW w:w="810" w:type="dxa"/>
            <w:shd w:val="clear" w:color="auto" w:fill="auto"/>
          </w:tcPr>
          <w:p w:rsidR="003B2791" w:rsidRPr="00637E4E" w:rsidRDefault="000A7D2E" w:rsidP="00554A36">
            <w:pPr>
              <w:pStyle w:val="NoSpacing"/>
            </w:pPr>
            <w:r w:rsidRPr="000A7D2E">
              <w:rPr>
                <w:noProof/>
              </w:rPr>
              <w:pict>
                <v:shape id="_x0000_s1060" type="#_x0000_t69" style="position:absolute;margin-left:-.9pt;margin-top:1.2pt;width:193.5pt;height:13.5pt;z-index:251659264;mso-position-horizontal-relative:text;mso-position-vertical-relative:text" fillcolor="#00b0f0"/>
              </w:pict>
            </w:r>
          </w:p>
        </w:tc>
        <w:tc>
          <w:tcPr>
            <w:tcW w:w="630" w:type="dxa"/>
            <w:shd w:val="clear" w:color="auto" w:fill="auto"/>
          </w:tcPr>
          <w:p w:rsidR="003B2791" w:rsidRPr="00637E4E" w:rsidRDefault="003B2791" w:rsidP="00554A36">
            <w:pPr>
              <w:pStyle w:val="NoSpacing"/>
            </w:pPr>
          </w:p>
        </w:tc>
        <w:tc>
          <w:tcPr>
            <w:tcW w:w="630" w:type="dxa"/>
            <w:shd w:val="clear" w:color="auto" w:fill="auto"/>
          </w:tcPr>
          <w:p w:rsidR="003B2791" w:rsidRPr="00637E4E" w:rsidRDefault="003B2791" w:rsidP="00554A36">
            <w:pPr>
              <w:pStyle w:val="NoSpacing"/>
            </w:pPr>
          </w:p>
        </w:tc>
        <w:tc>
          <w:tcPr>
            <w:tcW w:w="900" w:type="dxa"/>
            <w:shd w:val="clear" w:color="auto" w:fill="auto"/>
          </w:tcPr>
          <w:p w:rsidR="003B2791" w:rsidRPr="00637E4E" w:rsidRDefault="003B2791" w:rsidP="00554A36">
            <w:pPr>
              <w:pStyle w:val="NoSpacing"/>
            </w:pPr>
          </w:p>
        </w:tc>
        <w:tc>
          <w:tcPr>
            <w:tcW w:w="990" w:type="dxa"/>
            <w:shd w:val="clear" w:color="auto" w:fill="auto"/>
          </w:tcPr>
          <w:p w:rsidR="003B2791" w:rsidRPr="00637E4E" w:rsidRDefault="003B2791" w:rsidP="00554A36">
            <w:pPr>
              <w:pStyle w:val="NoSpacing"/>
            </w:pPr>
          </w:p>
        </w:tc>
      </w:tr>
    </w:tbl>
    <w:p w:rsidR="003B2791" w:rsidRPr="007C5AB3" w:rsidRDefault="003B2791" w:rsidP="003B2791">
      <w:pPr>
        <w:jc w:val="both"/>
      </w:pPr>
      <w:proofErr w:type="gramStart"/>
      <w:r w:rsidRPr="007C5AB3">
        <w:t>Figure 14</w:t>
      </w:r>
      <w:r w:rsidR="000C543F">
        <w:t>.</w:t>
      </w:r>
      <w:proofErr w:type="gramEnd"/>
      <w:r w:rsidRPr="007C5AB3">
        <w:t xml:space="preserve"> Cropping calendar of farming activities in Upper East Region</w:t>
      </w:r>
    </w:p>
    <w:p w:rsidR="00744488" w:rsidRDefault="00744488" w:rsidP="003B2791">
      <w:pPr>
        <w:widowControl w:val="0"/>
        <w:autoSpaceDE w:val="0"/>
        <w:autoSpaceDN w:val="0"/>
        <w:adjustRightInd w:val="0"/>
        <w:jc w:val="both"/>
      </w:pPr>
    </w:p>
    <w:p w:rsidR="003B2791" w:rsidRDefault="003B2791" w:rsidP="003B2791">
      <w:pPr>
        <w:widowControl w:val="0"/>
        <w:autoSpaceDE w:val="0"/>
        <w:autoSpaceDN w:val="0"/>
        <w:adjustRightInd w:val="0"/>
        <w:jc w:val="both"/>
      </w:pPr>
      <w:r w:rsidRPr="007A551A">
        <w:t xml:space="preserve">The activity pattern of the people </w:t>
      </w:r>
      <w:r>
        <w:t>is</w:t>
      </w:r>
      <w:r w:rsidRPr="007A551A">
        <w:t xml:space="preserve"> mainly agricultural and some amount of petty trading. Rain-fed agriculture comme</w:t>
      </w:r>
      <w:r>
        <w:t>nces from May to November while</w:t>
      </w:r>
      <w:r w:rsidRPr="007A551A">
        <w:t xml:space="preserve"> dry season irri</w:t>
      </w:r>
      <w:r>
        <w:t>gated</w:t>
      </w:r>
      <w:r w:rsidRPr="007A551A">
        <w:t xml:space="preserve"> agricul</w:t>
      </w:r>
      <w:r>
        <w:t xml:space="preserve">ture is done between November and </w:t>
      </w:r>
      <w:r w:rsidRPr="007A551A">
        <w:t>April each year.</w:t>
      </w:r>
    </w:p>
    <w:p w:rsidR="003B2791" w:rsidRDefault="003B2791" w:rsidP="003B2791">
      <w:pPr>
        <w:widowControl w:val="0"/>
        <w:autoSpaceDE w:val="0"/>
        <w:autoSpaceDN w:val="0"/>
        <w:adjustRightInd w:val="0"/>
        <w:jc w:val="both"/>
      </w:pPr>
    </w:p>
    <w:p w:rsidR="003B2791" w:rsidRDefault="003B2791" w:rsidP="003B2791">
      <w:pPr>
        <w:widowControl w:val="0"/>
        <w:autoSpaceDE w:val="0"/>
        <w:autoSpaceDN w:val="0"/>
        <w:adjustRightInd w:val="0"/>
      </w:pPr>
      <w:r>
        <w:rPr>
          <w:b/>
          <w:bCs/>
        </w:rPr>
        <w:t>4.3.3</w:t>
      </w:r>
      <w:r w:rsidRPr="007A551A">
        <w:rPr>
          <w:b/>
          <w:bCs/>
        </w:rPr>
        <w:t xml:space="preserve"> Seasonal calendar of resource availability in </w:t>
      </w:r>
      <w:proofErr w:type="spellStart"/>
      <w:r w:rsidRPr="007A551A">
        <w:rPr>
          <w:b/>
          <w:bCs/>
        </w:rPr>
        <w:t>Bawku</w:t>
      </w:r>
      <w:proofErr w:type="spellEnd"/>
      <w:r w:rsidRPr="007A551A">
        <w:rPr>
          <w:b/>
          <w:bCs/>
        </w:rPr>
        <w:t xml:space="preserve"> </w:t>
      </w:r>
      <w:r w:rsidR="006D12F2">
        <w:rPr>
          <w:b/>
          <w:bCs/>
        </w:rPr>
        <w:t>m</w:t>
      </w:r>
      <w:r w:rsidRPr="007A551A">
        <w:rPr>
          <w:b/>
          <w:bCs/>
        </w:rPr>
        <w:t>unicipal</w:t>
      </w:r>
      <w:r>
        <w:rPr>
          <w:b/>
          <w:bCs/>
        </w:rPr>
        <w:t xml:space="preserve">:  </w:t>
      </w:r>
      <w:r w:rsidRPr="007A551A">
        <w:t xml:space="preserve">High food availability concurs with harvesting which starts from August and </w:t>
      </w:r>
      <w:r>
        <w:t xml:space="preserve">reaches its </w:t>
      </w:r>
      <w:r w:rsidRPr="007A551A">
        <w:t>pea</w:t>
      </w:r>
      <w:r>
        <w:t>ks by October to November while</w:t>
      </w:r>
      <w:r w:rsidRPr="007A551A">
        <w:t xml:space="preserve"> chronic shortages occur from May to July</w:t>
      </w:r>
      <w:r>
        <w:t xml:space="preserve"> (Table 3)</w:t>
      </w:r>
      <w:r w:rsidRPr="007A551A">
        <w:t xml:space="preserve">. Availability of food, cash and </w:t>
      </w:r>
      <w:proofErr w:type="spellStart"/>
      <w:r w:rsidRPr="007A551A">
        <w:t>labour</w:t>
      </w:r>
      <w:proofErr w:type="spellEnd"/>
      <w:r w:rsidRPr="007A551A">
        <w:t xml:space="preserve"> may vary </w:t>
      </w:r>
      <w:r w:rsidR="006D12F2">
        <w:t xml:space="preserve">among </w:t>
      </w:r>
      <w:r w:rsidRPr="007A551A">
        <w:t xml:space="preserve">households. Labour shortage occurs during </w:t>
      </w:r>
      <w:r>
        <w:t xml:space="preserve">the </w:t>
      </w:r>
      <w:r w:rsidRPr="007A551A">
        <w:t xml:space="preserve">time of planting and harvesting of major crops. However, during the </w:t>
      </w:r>
      <w:r>
        <w:t xml:space="preserve">periods of food </w:t>
      </w:r>
      <w:r w:rsidR="006D12F2">
        <w:t>scarcity</w:t>
      </w:r>
      <w:r>
        <w:t>,</w:t>
      </w:r>
      <w:r w:rsidRPr="007A551A">
        <w:t xml:space="preserve"> farm families offer </w:t>
      </w:r>
      <w:proofErr w:type="spellStart"/>
      <w:r w:rsidRPr="007A551A">
        <w:t>labour</w:t>
      </w:r>
      <w:proofErr w:type="spellEnd"/>
      <w:r w:rsidRPr="007A551A">
        <w:t xml:space="preserve"> for cash to able </w:t>
      </w:r>
      <w:proofErr w:type="gramStart"/>
      <w:r w:rsidR="00972911">
        <w:t>them</w:t>
      </w:r>
      <w:proofErr w:type="gramEnd"/>
      <w:r w:rsidR="00972911">
        <w:t xml:space="preserve"> </w:t>
      </w:r>
      <w:r w:rsidRPr="007A551A">
        <w:t>purchase foodstuffs</w:t>
      </w:r>
      <w:r>
        <w:t xml:space="preserve"> for the family</w:t>
      </w:r>
      <w:r w:rsidRPr="007A551A">
        <w:t xml:space="preserve">. </w:t>
      </w:r>
    </w:p>
    <w:p w:rsidR="003B2791" w:rsidRPr="000C543F" w:rsidRDefault="003B2791" w:rsidP="003B2791">
      <w:pPr>
        <w:widowControl w:val="0"/>
        <w:autoSpaceDE w:val="0"/>
        <w:autoSpaceDN w:val="0"/>
        <w:adjustRightInd w:val="0"/>
      </w:pPr>
    </w:p>
    <w:p w:rsidR="003B2791" w:rsidRPr="000C543F" w:rsidRDefault="003B2791" w:rsidP="003B2791">
      <w:pPr>
        <w:widowControl w:val="0"/>
        <w:autoSpaceDE w:val="0"/>
        <w:autoSpaceDN w:val="0"/>
        <w:adjustRightInd w:val="0"/>
        <w:rPr>
          <w:bCs/>
        </w:rPr>
      </w:pPr>
      <w:r w:rsidRPr="000C543F">
        <w:rPr>
          <w:bCs/>
        </w:rPr>
        <w:t xml:space="preserve">     </w:t>
      </w:r>
      <w:proofErr w:type="gramStart"/>
      <w:r w:rsidRPr="000C543F">
        <w:rPr>
          <w:bCs/>
        </w:rPr>
        <w:t>Table 3</w:t>
      </w:r>
      <w:r w:rsidR="000C543F" w:rsidRPr="000C543F">
        <w:rPr>
          <w:bCs/>
        </w:rPr>
        <w:t>.</w:t>
      </w:r>
      <w:proofErr w:type="gramEnd"/>
      <w:r w:rsidRPr="000C543F">
        <w:rPr>
          <w:bCs/>
        </w:rPr>
        <w:t xml:space="preserve"> Seasonal calendar of resource availability in </w:t>
      </w:r>
      <w:proofErr w:type="spellStart"/>
      <w:r w:rsidRPr="000C543F">
        <w:rPr>
          <w:bCs/>
        </w:rPr>
        <w:t>Bawku</w:t>
      </w:r>
      <w:proofErr w:type="spellEnd"/>
      <w:r w:rsidRPr="000C543F">
        <w:rPr>
          <w:bCs/>
        </w:rPr>
        <w:t xml:space="preserve"> municipal</w:t>
      </w:r>
    </w:p>
    <w:p w:rsidR="00744488" w:rsidRPr="007A551A" w:rsidRDefault="000C543F" w:rsidP="000C543F">
      <w:pPr>
        <w:widowControl w:val="0"/>
        <w:tabs>
          <w:tab w:val="left" w:pos="5610"/>
        </w:tabs>
        <w:autoSpaceDE w:val="0"/>
        <w:autoSpaceDN w:val="0"/>
        <w:adjustRightInd w:val="0"/>
        <w:rPr>
          <w:b/>
          <w:bCs/>
        </w:rPr>
      </w:pPr>
      <w:r>
        <w:rPr>
          <w:b/>
          <w:bCs/>
        </w:rPr>
        <w:tab/>
      </w:r>
    </w:p>
    <w:tbl>
      <w:tblPr>
        <w:tblW w:w="9977" w:type="dxa"/>
        <w:tblInd w:w="198" w:type="dxa"/>
        <w:tblLayout w:type="fixed"/>
        <w:tblLook w:val="0000"/>
      </w:tblPr>
      <w:tblGrid>
        <w:gridCol w:w="2579"/>
        <w:gridCol w:w="630"/>
        <w:gridCol w:w="540"/>
        <w:gridCol w:w="630"/>
        <w:gridCol w:w="540"/>
        <w:gridCol w:w="630"/>
        <w:gridCol w:w="548"/>
        <w:gridCol w:w="629"/>
        <w:gridCol w:w="713"/>
        <w:gridCol w:w="634"/>
        <w:gridCol w:w="650"/>
        <w:gridCol w:w="635"/>
        <w:gridCol w:w="619"/>
      </w:tblGrid>
      <w:tr w:rsidR="003B2791" w:rsidRPr="007A551A" w:rsidTr="00554A36">
        <w:trPr>
          <w:trHeight w:val="1"/>
        </w:trPr>
        <w:tc>
          <w:tcPr>
            <w:tcW w:w="2579"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r w:rsidRPr="007A551A">
              <w:rPr>
                <w:b/>
                <w:bCs/>
              </w:rPr>
              <w:t xml:space="preserve">Resource availability </w:t>
            </w:r>
          </w:p>
        </w:tc>
        <w:tc>
          <w:tcPr>
            <w:tcW w:w="63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c>
          <w:tcPr>
            <w:tcW w:w="6768" w:type="dxa"/>
            <w:gridSpan w:val="11"/>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r>
              <w:rPr>
                <w:b/>
                <w:bCs/>
              </w:rPr>
              <w:t xml:space="preserve">                          </w:t>
            </w:r>
            <w:r w:rsidRPr="007A551A">
              <w:rPr>
                <w:b/>
                <w:bCs/>
              </w:rPr>
              <w:t>Month of the Year</w:t>
            </w:r>
          </w:p>
        </w:tc>
      </w:tr>
      <w:tr w:rsidR="003B2791" w:rsidRPr="007A551A" w:rsidTr="00554A36">
        <w:trPr>
          <w:trHeight w:val="1"/>
        </w:trPr>
        <w:tc>
          <w:tcPr>
            <w:tcW w:w="2579" w:type="dxa"/>
            <w:vMerge/>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c>
          <w:tcPr>
            <w:tcW w:w="63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r w:rsidRPr="007A551A">
              <w:rPr>
                <w:b/>
                <w:bCs/>
                <w:sz w:val="16"/>
                <w:szCs w:val="16"/>
              </w:rPr>
              <w:t>Jan</w:t>
            </w:r>
          </w:p>
        </w:tc>
        <w:tc>
          <w:tcPr>
            <w:tcW w:w="54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r w:rsidRPr="007A551A">
              <w:rPr>
                <w:b/>
                <w:bCs/>
                <w:sz w:val="16"/>
                <w:szCs w:val="16"/>
              </w:rPr>
              <w:t>Feb</w:t>
            </w:r>
          </w:p>
        </w:tc>
        <w:tc>
          <w:tcPr>
            <w:tcW w:w="63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r w:rsidRPr="007A551A">
              <w:rPr>
                <w:b/>
                <w:bCs/>
                <w:sz w:val="16"/>
                <w:szCs w:val="16"/>
              </w:rPr>
              <w:t xml:space="preserve">Mar. </w:t>
            </w:r>
          </w:p>
        </w:tc>
        <w:tc>
          <w:tcPr>
            <w:tcW w:w="54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r w:rsidRPr="007A551A">
              <w:rPr>
                <w:b/>
                <w:bCs/>
                <w:sz w:val="16"/>
                <w:szCs w:val="16"/>
              </w:rPr>
              <w:t>Apr</w:t>
            </w:r>
          </w:p>
        </w:tc>
        <w:tc>
          <w:tcPr>
            <w:tcW w:w="63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r w:rsidRPr="007A551A">
              <w:rPr>
                <w:b/>
                <w:bCs/>
                <w:sz w:val="16"/>
                <w:szCs w:val="16"/>
              </w:rPr>
              <w:t xml:space="preserve">May </w:t>
            </w:r>
          </w:p>
        </w:tc>
        <w:tc>
          <w:tcPr>
            <w:tcW w:w="548"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r w:rsidRPr="007A551A">
              <w:rPr>
                <w:b/>
                <w:bCs/>
                <w:sz w:val="16"/>
                <w:szCs w:val="16"/>
              </w:rPr>
              <w:t>Jun</w:t>
            </w:r>
          </w:p>
        </w:tc>
        <w:tc>
          <w:tcPr>
            <w:tcW w:w="629"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r w:rsidRPr="007A551A">
              <w:rPr>
                <w:b/>
                <w:bCs/>
                <w:sz w:val="16"/>
                <w:szCs w:val="16"/>
              </w:rPr>
              <w:t>July</w:t>
            </w:r>
          </w:p>
        </w:tc>
        <w:tc>
          <w:tcPr>
            <w:tcW w:w="713"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r w:rsidRPr="007A551A">
              <w:rPr>
                <w:b/>
                <w:bCs/>
                <w:sz w:val="16"/>
                <w:szCs w:val="16"/>
              </w:rPr>
              <w:t>Aug.</w:t>
            </w:r>
          </w:p>
        </w:tc>
        <w:tc>
          <w:tcPr>
            <w:tcW w:w="634"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r w:rsidRPr="007A551A">
              <w:rPr>
                <w:b/>
                <w:bCs/>
                <w:sz w:val="16"/>
                <w:szCs w:val="16"/>
              </w:rPr>
              <w:t>Sept.</w:t>
            </w:r>
          </w:p>
        </w:tc>
        <w:tc>
          <w:tcPr>
            <w:tcW w:w="65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r w:rsidRPr="007A551A">
              <w:rPr>
                <w:b/>
                <w:bCs/>
                <w:sz w:val="16"/>
                <w:szCs w:val="16"/>
              </w:rPr>
              <w:t>Oct.</w:t>
            </w:r>
          </w:p>
        </w:tc>
        <w:tc>
          <w:tcPr>
            <w:tcW w:w="635"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r w:rsidRPr="007A551A">
              <w:rPr>
                <w:b/>
                <w:bCs/>
                <w:sz w:val="16"/>
                <w:szCs w:val="16"/>
              </w:rPr>
              <w:t>Nov.</w:t>
            </w:r>
          </w:p>
        </w:tc>
        <w:tc>
          <w:tcPr>
            <w:tcW w:w="619"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r w:rsidRPr="007A551A">
              <w:rPr>
                <w:b/>
                <w:bCs/>
                <w:sz w:val="16"/>
                <w:szCs w:val="16"/>
              </w:rPr>
              <w:t>Dec.</w:t>
            </w:r>
          </w:p>
        </w:tc>
      </w:tr>
      <w:tr w:rsidR="003B2791" w:rsidRPr="007A551A" w:rsidTr="00554A36">
        <w:trPr>
          <w:trHeight w:val="1"/>
        </w:trPr>
        <w:tc>
          <w:tcPr>
            <w:tcW w:w="2579"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r w:rsidRPr="007A551A">
              <w:t>Cash available</w:t>
            </w:r>
          </w:p>
        </w:tc>
        <w:tc>
          <w:tcPr>
            <w:tcW w:w="630" w:type="dxa"/>
            <w:tcBorders>
              <w:top w:val="single" w:sz="3" w:space="0" w:color="000000"/>
              <w:left w:val="single" w:sz="3" w:space="0" w:color="000000"/>
              <w:bottom w:val="single" w:sz="3" w:space="0" w:color="000000"/>
              <w:right w:val="single" w:sz="3" w:space="0" w:color="000000"/>
            </w:tcBorders>
            <w:shd w:val="clear" w:color="auto" w:fill="FFFF00"/>
          </w:tcPr>
          <w:p w:rsidR="003B2791" w:rsidRPr="007A551A" w:rsidRDefault="003B2791" w:rsidP="00554A36">
            <w:pPr>
              <w:widowControl w:val="0"/>
              <w:numPr>
                <w:ilvl w:val="0"/>
                <w:numId w:val="14"/>
              </w:numPr>
              <w:autoSpaceDE w:val="0"/>
              <w:autoSpaceDN w:val="0"/>
              <w:adjustRightInd w:val="0"/>
              <w:ind w:left="720" w:hanging="360"/>
            </w:pPr>
          </w:p>
        </w:tc>
        <w:tc>
          <w:tcPr>
            <w:tcW w:w="54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c>
          <w:tcPr>
            <w:tcW w:w="63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c>
          <w:tcPr>
            <w:tcW w:w="54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c>
          <w:tcPr>
            <w:tcW w:w="63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c>
          <w:tcPr>
            <w:tcW w:w="548"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c>
          <w:tcPr>
            <w:tcW w:w="629"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c>
          <w:tcPr>
            <w:tcW w:w="713"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c>
          <w:tcPr>
            <w:tcW w:w="634" w:type="dxa"/>
            <w:tcBorders>
              <w:top w:val="single" w:sz="3" w:space="0" w:color="000000"/>
              <w:left w:val="single" w:sz="3" w:space="0" w:color="000000"/>
              <w:bottom w:val="single" w:sz="3" w:space="0" w:color="000000"/>
              <w:right w:val="single" w:sz="3" w:space="0" w:color="000000"/>
            </w:tcBorders>
            <w:shd w:val="clear" w:color="auto" w:fill="FFFF00"/>
          </w:tcPr>
          <w:p w:rsidR="003B2791" w:rsidRPr="007A551A" w:rsidRDefault="003B2791" w:rsidP="00554A36">
            <w:pPr>
              <w:widowControl w:val="0"/>
              <w:numPr>
                <w:ilvl w:val="0"/>
                <w:numId w:val="14"/>
              </w:numPr>
              <w:autoSpaceDE w:val="0"/>
              <w:autoSpaceDN w:val="0"/>
              <w:adjustRightInd w:val="0"/>
              <w:ind w:left="720" w:hanging="360"/>
            </w:pPr>
          </w:p>
        </w:tc>
        <w:tc>
          <w:tcPr>
            <w:tcW w:w="650" w:type="dxa"/>
            <w:tcBorders>
              <w:top w:val="single" w:sz="3" w:space="0" w:color="000000"/>
              <w:left w:val="single" w:sz="3" w:space="0" w:color="000000"/>
              <w:bottom w:val="single" w:sz="3" w:space="0" w:color="000000"/>
              <w:right w:val="single" w:sz="3" w:space="0" w:color="000000"/>
            </w:tcBorders>
            <w:shd w:val="clear" w:color="auto" w:fill="FFFF00"/>
          </w:tcPr>
          <w:p w:rsidR="003B2791" w:rsidRPr="007A551A" w:rsidRDefault="003B2791" w:rsidP="00554A36">
            <w:pPr>
              <w:widowControl w:val="0"/>
              <w:numPr>
                <w:ilvl w:val="0"/>
                <w:numId w:val="14"/>
              </w:numPr>
              <w:autoSpaceDE w:val="0"/>
              <w:autoSpaceDN w:val="0"/>
              <w:adjustRightInd w:val="0"/>
              <w:ind w:left="720" w:hanging="360"/>
            </w:pPr>
          </w:p>
        </w:tc>
        <w:tc>
          <w:tcPr>
            <w:tcW w:w="635" w:type="dxa"/>
            <w:tcBorders>
              <w:top w:val="single" w:sz="3" w:space="0" w:color="000000"/>
              <w:left w:val="single" w:sz="3" w:space="0" w:color="000000"/>
              <w:bottom w:val="single" w:sz="3" w:space="0" w:color="000000"/>
              <w:right w:val="single" w:sz="3" w:space="0" w:color="000000"/>
            </w:tcBorders>
            <w:shd w:val="clear" w:color="auto" w:fill="FFFF00"/>
          </w:tcPr>
          <w:p w:rsidR="003B2791" w:rsidRPr="007A551A" w:rsidRDefault="003B2791" w:rsidP="00554A36">
            <w:pPr>
              <w:widowControl w:val="0"/>
              <w:numPr>
                <w:ilvl w:val="0"/>
                <w:numId w:val="14"/>
              </w:numPr>
              <w:autoSpaceDE w:val="0"/>
              <w:autoSpaceDN w:val="0"/>
              <w:adjustRightInd w:val="0"/>
              <w:ind w:left="720" w:hanging="360"/>
            </w:pPr>
          </w:p>
        </w:tc>
        <w:tc>
          <w:tcPr>
            <w:tcW w:w="619" w:type="dxa"/>
            <w:tcBorders>
              <w:top w:val="single" w:sz="3" w:space="0" w:color="000000"/>
              <w:left w:val="single" w:sz="3" w:space="0" w:color="000000"/>
              <w:bottom w:val="single" w:sz="3" w:space="0" w:color="000000"/>
              <w:right w:val="single" w:sz="3" w:space="0" w:color="000000"/>
            </w:tcBorders>
            <w:shd w:val="clear" w:color="auto" w:fill="FFFF00"/>
          </w:tcPr>
          <w:p w:rsidR="003B2791" w:rsidRPr="007A551A" w:rsidRDefault="003B2791" w:rsidP="00554A36">
            <w:pPr>
              <w:widowControl w:val="0"/>
              <w:numPr>
                <w:ilvl w:val="0"/>
                <w:numId w:val="14"/>
              </w:numPr>
              <w:autoSpaceDE w:val="0"/>
              <w:autoSpaceDN w:val="0"/>
              <w:adjustRightInd w:val="0"/>
              <w:ind w:left="720" w:hanging="360"/>
            </w:pPr>
          </w:p>
        </w:tc>
      </w:tr>
      <w:tr w:rsidR="003B2791" w:rsidRPr="007A551A" w:rsidTr="00554A36">
        <w:trPr>
          <w:trHeight w:val="1"/>
        </w:trPr>
        <w:tc>
          <w:tcPr>
            <w:tcW w:w="2579"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r w:rsidRPr="007A551A">
              <w:t>Cash not available</w:t>
            </w:r>
          </w:p>
        </w:tc>
        <w:tc>
          <w:tcPr>
            <w:tcW w:w="63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c>
          <w:tcPr>
            <w:tcW w:w="540" w:type="dxa"/>
            <w:tcBorders>
              <w:top w:val="single" w:sz="3" w:space="0" w:color="000000"/>
              <w:left w:val="single" w:sz="3" w:space="0" w:color="000000"/>
              <w:bottom w:val="single" w:sz="3" w:space="0" w:color="000000"/>
              <w:right w:val="single" w:sz="3" w:space="0" w:color="000000"/>
            </w:tcBorders>
            <w:shd w:val="clear" w:color="auto" w:fill="404040"/>
          </w:tcPr>
          <w:p w:rsidR="003B2791" w:rsidRPr="007A551A" w:rsidRDefault="003B2791" w:rsidP="00554A36">
            <w:pPr>
              <w:widowControl w:val="0"/>
              <w:numPr>
                <w:ilvl w:val="0"/>
                <w:numId w:val="14"/>
              </w:numPr>
              <w:autoSpaceDE w:val="0"/>
              <w:autoSpaceDN w:val="0"/>
              <w:adjustRightInd w:val="0"/>
              <w:ind w:left="720" w:hanging="360"/>
            </w:pPr>
          </w:p>
        </w:tc>
        <w:tc>
          <w:tcPr>
            <w:tcW w:w="630" w:type="dxa"/>
            <w:tcBorders>
              <w:top w:val="single" w:sz="3" w:space="0" w:color="000000"/>
              <w:left w:val="single" w:sz="3" w:space="0" w:color="000000"/>
              <w:bottom w:val="single" w:sz="3" w:space="0" w:color="000000"/>
              <w:right w:val="single" w:sz="3" w:space="0" w:color="000000"/>
            </w:tcBorders>
            <w:shd w:val="clear" w:color="auto" w:fill="404040"/>
          </w:tcPr>
          <w:p w:rsidR="003B2791" w:rsidRPr="007A551A" w:rsidRDefault="003B2791" w:rsidP="00554A36">
            <w:pPr>
              <w:widowControl w:val="0"/>
              <w:autoSpaceDE w:val="0"/>
              <w:autoSpaceDN w:val="0"/>
              <w:adjustRightInd w:val="0"/>
            </w:pPr>
          </w:p>
        </w:tc>
        <w:tc>
          <w:tcPr>
            <w:tcW w:w="540" w:type="dxa"/>
            <w:tcBorders>
              <w:top w:val="single" w:sz="3" w:space="0" w:color="000000"/>
              <w:left w:val="single" w:sz="3" w:space="0" w:color="000000"/>
              <w:bottom w:val="single" w:sz="3" w:space="0" w:color="000000"/>
              <w:right w:val="single" w:sz="3" w:space="0" w:color="000000"/>
            </w:tcBorders>
            <w:shd w:val="clear" w:color="auto" w:fill="404040"/>
          </w:tcPr>
          <w:p w:rsidR="003B2791" w:rsidRPr="007A551A" w:rsidRDefault="003B2791" w:rsidP="00554A36">
            <w:pPr>
              <w:widowControl w:val="0"/>
              <w:autoSpaceDE w:val="0"/>
              <w:autoSpaceDN w:val="0"/>
              <w:adjustRightInd w:val="0"/>
            </w:pPr>
          </w:p>
        </w:tc>
        <w:tc>
          <w:tcPr>
            <w:tcW w:w="630" w:type="dxa"/>
            <w:tcBorders>
              <w:top w:val="single" w:sz="3" w:space="0" w:color="000000"/>
              <w:left w:val="single" w:sz="3" w:space="0" w:color="000000"/>
              <w:bottom w:val="single" w:sz="3" w:space="0" w:color="000000"/>
              <w:right w:val="single" w:sz="3" w:space="0" w:color="000000"/>
            </w:tcBorders>
          </w:tcPr>
          <w:p w:rsidR="003B2791" w:rsidRPr="007A551A" w:rsidRDefault="003B2791" w:rsidP="00554A36">
            <w:pPr>
              <w:widowControl w:val="0"/>
              <w:autoSpaceDE w:val="0"/>
              <w:autoSpaceDN w:val="0"/>
              <w:adjustRightInd w:val="0"/>
            </w:pPr>
          </w:p>
        </w:tc>
        <w:tc>
          <w:tcPr>
            <w:tcW w:w="548" w:type="dxa"/>
            <w:tcBorders>
              <w:top w:val="single" w:sz="3" w:space="0" w:color="000000"/>
              <w:left w:val="single" w:sz="3" w:space="0" w:color="000000"/>
              <w:bottom w:val="single" w:sz="3" w:space="0" w:color="000000"/>
              <w:right w:val="single" w:sz="3" w:space="0" w:color="000000"/>
            </w:tcBorders>
          </w:tcPr>
          <w:p w:rsidR="003B2791" w:rsidRPr="007A551A" w:rsidRDefault="003B2791" w:rsidP="00554A36">
            <w:pPr>
              <w:widowControl w:val="0"/>
              <w:autoSpaceDE w:val="0"/>
              <w:autoSpaceDN w:val="0"/>
              <w:adjustRightInd w:val="0"/>
            </w:pPr>
          </w:p>
        </w:tc>
        <w:tc>
          <w:tcPr>
            <w:tcW w:w="629" w:type="dxa"/>
            <w:tcBorders>
              <w:top w:val="single" w:sz="3" w:space="0" w:color="000000"/>
              <w:left w:val="single" w:sz="3" w:space="0" w:color="000000"/>
              <w:bottom w:val="single" w:sz="3" w:space="0" w:color="000000"/>
              <w:right w:val="single" w:sz="3" w:space="0" w:color="000000"/>
            </w:tcBorders>
          </w:tcPr>
          <w:p w:rsidR="003B2791" w:rsidRPr="007A551A" w:rsidRDefault="003B2791" w:rsidP="00554A36">
            <w:pPr>
              <w:widowControl w:val="0"/>
              <w:autoSpaceDE w:val="0"/>
              <w:autoSpaceDN w:val="0"/>
              <w:adjustRightInd w:val="0"/>
            </w:pPr>
          </w:p>
        </w:tc>
        <w:tc>
          <w:tcPr>
            <w:tcW w:w="713" w:type="dxa"/>
            <w:tcBorders>
              <w:top w:val="single" w:sz="3" w:space="0" w:color="000000"/>
              <w:left w:val="single" w:sz="3" w:space="0" w:color="000000"/>
              <w:bottom w:val="single" w:sz="3" w:space="0" w:color="000000"/>
              <w:right w:val="single" w:sz="3" w:space="0" w:color="000000"/>
            </w:tcBorders>
            <w:shd w:val="clear" w:color="auto" w:fill="404040"/>
          </w:tcPr>
          <w:p w:rsidR="003B2791" w:rsidRPr="007A551A" w:rsidRDefault="003B2791" w:rsidP="00554A36">
            <w:pPr>
              <w:widowControl w:val="0"/>
              <w:autoSpaceDE w:val="0"/>
              <w:autoSpaceDN w:val="0"/>
              <w:adjustRightInd w:val="0"/>
            </w:pPr>
          </w:p>
        </w:tc>
        <w:tc>
          <w:tcPr>
            <w:tcW w:w="634"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c>
          <w:tcPr>
            <w:tcW w:w="65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c>
          <w:tcPr>
            <w:tcW w:w="635"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c>
          <w:tcPr>
            <w:tcW w:w="619"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r>
      <w:tr w:rsidR="003B2791" w:rsidRPr="007A551A" w:rsidTr="00554A36">
        <w:trPr>
          <w:trHeight w:val="1"/>
        </w:trPr>
        <w:tc>
          <w:tcPr>
            <w:tcW w:w="2579"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r w:rsidRPr="007A551A">
              <w:t>Chronic cash shortage</w:t>
            </w:r>
          </w:p>
        </w:tc>
        <w:tc>
          <w:tcPr>
            <w:tcW w:w="63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c>
          <w:tcPr>
            <w:tcW w:w="54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c>
          <w:tcPr>
            <w:tcW w:w="63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c>
          <w:tcPr>
            <w:tcW w:w="54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c>
          <w:tcPr>
            <w:tcW w:w="630" w:type="dxa"/>
            <w:tcBorders>
              <w:top w:val="single" w:sz="3" w:space="0" w:color="000000"/>
              <w:left w:val="single" w:sz="3" w:space="0" w:color="000000"/>
              <w:bottom w:val="single" w:sz="3" w:space="0" w:color="000000"/>
              <w:right w:val="single" w:sz="3" w:space="0" w:color="000000"/>
            </w:tcBorders>
            <w:shd w:val="clear" w:color="auto" w:fill="00B0F0"/>
          </w:tcPr>
          <w:p w:rsidR="003B2791" w:rsidRPr="007A551A" w:rsidRDefault="003B2791" w:rsidP="00554A36">
            <w:pPr>
              <w:widowControl w:val="0"/>
              <w:autoSpaceDE w:val="0"/>
              <w:autoSpaceDN w:val="0"/>
              <w:adjustRightInd w:val="0"/>
            </w:pPr>
          </w:p>
        </w:tc>
        <w:tc>
          <w:tcPr>
            <w:tcW w:w="548" w:type="dxa"/>
            <w:tcBorders>
              <w:top w:val="single" w:sz="3" w:space="0" w:color="000000"/>
              <w:left w:val="single" w:sz="3" w:space="0" w:color="000000"/>
              <w:bottom w:val="single" w:sz="3" w:space="0" w:color="000000"/>
              <w:right w:val="single" w:sz="3" w:space="0" w:color="000000"/>
            </w:tcBorders>
            <w:shd w:val="clear" w:color="auto" w:fill="00B0F0"/>
          </w:tcPr>
          <w:p w:rsidR="003B2791" w:rsidRPr="007A551A" w:rsidRDefault="003B2791" w:rsidP="00554A36">
            <w:pPr>
              <w:widowControl w:val="0"/>
              <w:autoSpaceDE w:val="0"/>
              <w:autoSpaceDN w:val="0"/>
              <w:adjustRightInd w:val="0"/>
            </w:pPr>
          </w:p>
        </w:tc>
        <w:tc>
          <w:tcPr>
            <w:tcW w:w="629" w:type="dxa"/>
            <w:tcBorders>
              <w:top w:val="single" w:sz="3" w:space="0" w:color="000000"/>
              <w:left w:val="single" w:sz="3" w:space="0" w:color="000000"/>
              <w:bottom w:val="single" w:sz="3" w:space="0" w:color="000000"/>
              <w:right w:val="single" w:sz="3" w:space="0" w:color="000000"/>
            </w:tcBorders>
            <w:shd w:val="clear" w:color="auto" w:fill="00B0F0"/>
          </w:tcPr>
          <w:p w:rsidR="003B2791" w:rsidRPr="007A551A" w:rsidRDefault="003B2791" w:rsidP="00554A36">
            <w:pPr>
              <w:widowControl w:val="0"/>
              <w:autoSpaceDE w:val="0"/>
              <w:autoSpaceDN w:val="0"/>
              <w:adjustRightInd w:val="0"/>
            </w:pPr>
          </w:p>
        </w:tc>
        <w:tc>
          <w:tcPr>
            <w:tcW w:w="713" w:type="dxa"/>
            <w:tcBorders>
              <w:top w:val="single" w:sz="3" w:space="0" w:color="000000"/>
              <w:left w:val="single" w:sz="3" w:space="0" w:color="000000"/>
              <w:bottom w:val="single" w:sz="3" w:space="0" w:color="000000"/>
              <w:right w:val="single" w:sz="3" w:space="0" w:color="000000"/>
            </w:tcBorders>
          </w:tcPr>
          <w:p w:rsidR="003B2791" w:rsidRPr="007A551A" w:rsidRDefault="003B2791" w:rsidP="00554A36">
            <w:pPr>
              <w:widowControl w:val="0"/>
              <w:autoSpaceDE w:val="0"/>
              <w:autoSpaceDN w:val="0"/>
              <w:adjustRightInd w:val="0"/>
            </w:pPr>
          </w:p>
        </w:tc>
        <w:tc>
          <w:tcPr>
            <w:tcW w:w="634"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c>
          <w:tcPr>
            <w:tcW w:w="65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c>
          <w:tcPr>
            <w:tcW w:w="635"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c>
          <w:tcPr>
            <w:tcW w:w="619"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r>
      <w:tr w:rsidR="003B2791" w:rsidRPr="007A551A" w:rsidTr="00554A36">
        <w:trPr>
          <w:trHeight w:val="1"/>
        </w:trPr>
        <w:tc>
          <w:tcPr>
            <w:tcW w:w="2579"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r w:rsidRPr="007A551A">
              <w:t xml:space="preserve">Food available </w:t>
            </w:r>
          </w:p>
        </w:tc>
        <w:tc>
          <w:tcPr>
            <w:tcW w:w="630" w:type="dxa"/>
            <w:tcBorders>
              <w:top w:val="single" w:sz="3" w:space="0" w:color="000000"/>
              <w:left w:val="single" w:sz="3" w:space="0" w:color="000000"/>
              <w:bottom w:val="single" w:sz="3" w:space="0" w:color="000000"/>
              <w:right w:val="single" w:sz="3" w:space="0" w:color="000000"/>
            </w:tcBorders>
            <w:shd w:val="clear" w:color="auto" w:fill="FF0000"/>
          </w:tcPr>
          <w:p w:rsidR="003B2791" w:rsidRPr="007A551A" w:rsidRDefault="003B2791" w:rsidP="00554A36">
            <w:pPr>
              <w:widowControl w:val="0"/>
              <w:autoSpaceDE w:val="0"/>
              <w:autoSpaceDN w:val="0"/>
              <w:adjustRightInd w:val="0"/>
            </w:pPr>
          </w:p>
        </w:tc>
        <w:tc>
          <w:tcPr>
            <w:tcW w:w="54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c>
          <w:tcPr>
            <w:tcW w:w="63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c>
          <w:tcPr>
            <w:tcW w:w="54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c>
          <w:tcPr>
            <w:tcW w:w="63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c>
          <w:tcPr>
            <w:tcW w:w="548"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c>
          <w:tcPr>
            <w:tcW w:w="629"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c>
          <w:tcPr>
            <w:tcW w:w="713" w:type="dxa"/>
            <w:tcBorders>
              <w:top w:val="single" w:sz="3" w:space="0" w:color="000000"/>
              <w:left w:val="single" w:sz="3" w:space="0" w:color="000000"/>
              <w:bottom w:val="single" w:sz="3" w:space="0" w:color="000000"/>
              <w:right w:val="single" w:sz="3" w:space="0" w:color="000000"/>
            </w:tcBorders>
            <w:shd w:val="clear" w:color="auto" w:fill="FF0000"/>
          </w:tcPr>
          <w:p w:rsidR="003B2791" w:rsidRPr="007A551A" w:rsidRDefault="003B2791" w:rsidP="00554A36">
            <w:pPr>
              <w:widowControl w:val="0"/>
              <w:autoSpaceDE w:val="0"/>
              <w:autoSpaceDN w:val="0"/>
              <w:adjustRightInd w:val="0"/>
            </w:pPr>
          </w:p>
        </w:tc>
        <w:tc>
          <w:tcPr>
            <w:tcW w:w="634" w:type="dxa"/>
            <w:tcBorders>
              <w:top w:val="single" w:sz="3" w:space="0" w:color="000000"/>
              <w:left w:val="single" w:sz="3" w:space="0" w:color="000000"/>
              <w:bottom w:val="single" w:sz="3" w:space="0" w:color="000000"/>
              <w:right w:val="single" w:sz="3" w:space="0" w:color="000000"/>
            </w:tcBorders>
            <w:shd w:val="clear" w:color="auto" w:fill="FF0000"/>
          </w:tcPr>
          <w:p w:rsidR="003B2791" w:rsidRPr="007A551A" w:rsidRDefault="003B2791" w:rsidP="00554A36">
            <w:pPr>
              <w:widowControl w:val="0"/>
              <w:autoSpaceDE w:val="0"/>
              <w:autoSpaceDN w:val="0"/>
              <w:adjustRightInd w:val="0"/>
            </w:pPr>
          </w:p>
        </w:tc>
        <w:tc>
          <w:tcPr>
            <w:tcW w:w="650" w:type="dxa"/>
            <w:tcBorders>
              <w:top w:val="single" w:sz="3" w:space="0" w:color="000000"/>
              <w:left w:val="single" w:sz="3" w:space="0" w:color="000000"/>
              <w:bottom w:val="single" w:sz="3" w:space="0" w:color="000000"/>
              <w:right w:val="single" w:sz="3" w:space="0" w:color="000000"/>
            </w:tcBorders>
            <w:shd w:val="clear" w:color="auto" w:fill="FF0000"/>
          </w:tcPr>
          <w:p w:rsidR="003B2791" w:rsidRPr="007A551A" w:rsidRDefault="003B2791" w:rsidP="00554A36">
            <w:pPr>
              <w:widowControl w:val="0"/>
              <w:autoSpaceDE w:val="0"/>
              <w:autoSpaceDN w:val="0"/>
              <w:adjustRightInd w:val="0"/>
            </w:pPr>
          </w:p>
        </w:tc>
        <w:tc>
          <w:tcPr>
            <w:tcW w:w="635" w:type="dxa"/>
            <w:tcBorders>
              <w:top w:val="single" w:sz="3" w:space="0" w:color="000000"/>
              <w:left w:val="single" w:sz="3" w:space="0" w:color="000000"/>
              <w:bottom w:val="single" w:sz="3" w:space="0" w:color="000000"/>
              <w:right w:val="single" w:sz="3" w:space="0" w:color="000000"/>
            </w:tcBorders>
            <w:shd w:val="clear" w:color="auto" w:fill="FF0000"/>
          </w:tcPr>
          <w:p w:rsidR="003B2791" w:rsidRPr="007A551A" w:rsidRDefault="003B2791" w:rsidP="00554A36">
            <w:pPr>
              <w:widowControl w:val="0"/>
              <w:autoSpaceDE w:val="0"/>
              <w:autoSpaceDN w:val="0"/>
              <w:adjustRightInd w:val="0"/>
            </w:pPr>
          </w:p>
        </w:tc>
        <w:tc>
          <w:tcPr>
            <w:tcW w:w="619" w:type="dxa"/>
            <w:tcBorders>
              <w:top w:val="single" w:sz="3" w:space="0" w:color="000000"/>
              <w:left w:val="single" w:sz="3" w:space="0" w:color="000000"/>
              <w:bottom w:val="single" w:sz="3" w:space="0" w:color="000000"/>
              <w:right w:val="single" w:sz="3" w:space="0" w:color="000000"/>
            </w:tcBorders>
            <w:shd w:val="clear" w:color="auto" w:fill="FF0000"/>
          </w:tcPr>
          <w:p w:rsidR="003B2791" w:rsidRPr="007A551A" w:rsidRDefault="003B2791" w:rsidP="00554A36">
            <w:pPr>
              <w:widowControl w:val="0"/>
              <w:autoSpaceDE w:val="0"/>
              <w:autoSpaceDN w:val="0"/>
              <w:adjustRightInd w:val="0"/>
            </w:pPr>
          </w:p>
        </w:tc>
      </w:tr>
      <w:tr w:rsidR="003B2791" w:rsidRPr="007A551A" w:rsidTr="00554A36">
        <w:trPr>
          <w:trHeight w:val="1"/>
        </w:trPr>
        <w:tc>
          <w:tcPr>
            <w:tcW w:w="2579"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r w:rsidRPr="007A551A">
              <w:t xml:space="preserve">Food not available </w:t>
            </w:r>
          </w:p>
        </w:tc>
        <w:tc>
          <w:tcPr>
            <w:tcW w:w="63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c>
          <w:tcPr>
            <w:tcW w:w="540" w:type="dxa"/>
            <w:tcBorders>
              <w:top w:val="single" w:sz="3" w:space="0" w:color="000000"/>
              <w:left w:val="single" w:sz="3" w:space="0" w:color="000000"/>
              <w:bottom w:val="single" w:sz="3" w:space="0" w:color="000000"/>
              <w:right w:val="single" w:sz="3" w:space="0" w:color="000000"/>
            </w:tcBorders>
            <w:shd w:val="clear" w:color="auto" w:fill="7030A0"/>
          </w:tcPr>
          <w:p w:rsidR="003B2791" w:rsidRPr="007A551A" w:rsidRDefault="003B2791" w:rsidP="00554A36">
            <w:pPr>
              <w:widowControl w:val="0"/>
              <w:autoSpaceDE w:val="0"/>
              <w:autoSpaceDN w:val="0"/>
              <w:adjustRightInd w:val="0"/>
            </w:pPr>
          </w:p>
        </w:tc>
        <w:tc>
          <w:tcPr>
            <w:tcW w:w="630" w:type="dxa"/>
            <w:tcBorders>
              <w:top w:val="single" w:sz="3" w:space="0" w:color="000000"/>
              <w:left w:val="single" w:sz="3" w:space="0" w:color="000000"/>
              <w:bottom w:val="single" w:sz="3" w:space="0" w:color="000000"/>
              <w:right w:val="single" w:sz="3" w:space="0" w:color="000000"/>
            </w:tcBorders>
            <w:shd w:val="clear" w:color="auto" w:fill="7030A0"/>
          </w:tcPr>
          <w:p w:rsidR="003B2791" w:rsidRPr="007A551A" w:rsidRDefault="003B2791" w:rsidP="00554A36">
            <w:pPr>
              <w:widowControl w:val="0"/>
              <w:autoSpaceDE w:val="0"/>
              <w:autoSpaceDN w:val="0"/>
              <w:adjustRightInd w:val="0"/>
            </w:pPr>
          </w:p>
        </w:tc>
        <w:tc>
          <w:tcPr>
            <w:tcW w:w="540" w:type="dxa"/>
            <w:tcBorders>
              <w:top w:val="single" w:sz="3" w:space="0" w:color="000000"/>
              <w:left w:val="single" w:sz="3" w:space="0" w:color="000000"/>
              <w:bottom w:val="single" w:sz="3" w:space="0" w:color="000000"/>
              <w:right w:val="single" w:sz="3" w:space="0" w:color="000000"/>
            </w:tcBorders>
            <w:shd w:val="clear" w:color="auto" w:fill="7030A0"/>
          </w:tcPr>
          <w:p w:rsidR="003B2791" w:rsidRPr="007A551A" w:rsidRDefault="003B2791" w:rsidP="00554A36">
            <w:pPr>
              <w:widowControl w:val="0"/>
              <w:autoSpaceDE w:val="0"/>
              <w:autoSpaceDN w:val="0"/>
              <w:adjustRightInd w:val="0"/>
            </w:pPr>
          </w:p>
        </w:tc>
        <w:tc>
          <w:tcPr>
            <w:tcW w:w="630" w:type="dxa"/>
            <w:tcBorders>
              <w:top w:val="single" w:sz="3" w:space="0" w:color="000000"/>
              <w:left w:val="single" w:sz="3" w:space="0" w:color="000000"/>
              <w:bottom w:val="single" w:sz="3" w:space="0" w:color="000000"/>
              <w:right w:val="single" w:sz="3" w:space="0" w:color="000000"/>
            </w:tcBorders>
          </w:tcPr>
          <w:p w:rsidR="003B2791" w:rsidRPr="007A551A" w:rsidRDefault="003B2791" w:rsidP="00554A36">
            <w:pPr>
              <w:widowControl w:val="0"/>
              <w:autoSpaceDE w:val="0"/>
              <w:autoSpaceDN w:val="0"/>
              <w:adjustRightInd w:val="0"/>
            </w:pPr>
          </w:p>
        </w:tc>
        <w:tc>
          <w:tcPr>
            <w:tcW w:w="548" w:type="dxa"/>
            <w:tcBorders>
              <w:top w:val="single" w:sz="3" w:space="0" w:color="000000"/>
              <w:left w:val="single" w:sz="3" w:space="0" w:color="000000"/>
              <w:bottom w:val="single" w:sz="3" w:space="0" w:color="000000"/>
              <w:right w:val="single" w:sz="3" w:space="0" w:color="000000"/>
            </w:tcBorders>
          </w:tcPr>
          <w:p w:rsidR="003B2791" w:rsidRPr="007A551A" w:rsidRDefault="003B2791" w:rsidP="00554A36">
            <w:pPr>
              <w:widowControl w:val="0"/>
              <w:autoSpaceDE w:val="0"/>
              <w:autoSpaceDN w:val="0"/>
              <w:adjustRightInd w:val="0"/>
            </w:pPr>
          </w:p>
        </w:tc>
        <w:tc>
          <w:tcPr>
            <w:tcW w:w="629" w:type="dxa"/>
            <w:tcBorders>
              <w:top w:val="single" w:sz="3" w:space="0" w:color="000000"/>
              <w:left w:val="single" w:sz="3" w:space="0" w:color="000000"/>
              <w:bottom w:val="single" w:sz="3" w:space="0" w:color="000000"/>
              <w:right w:val="single" w:sz="3" w:space="0" w:color="000000"/>
            </w:tcBorders>
          </w:tcPr>
          <w:p w:rsidR="003B2791" w:rsidRPr="007A551A" w:rsidRDefault="003B2791" w:rsidP="00554A36">
            <w:pPr>
              <w:widowControl w:val="0"/>
              <w:autoSpaceDE w:val="0"/>
              <w:autoSpaceDN w:val="0"/>
              <w:adjustRightInd w:val="0"/>
            </w:pPr>
          </w:p>
        </w:tc>
        <w:tc>
          <w:tcPr>
            <w:tcW w:w="713"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c>
          <w:tcPr>
            <w:tcW w:w="634"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c>
          <w:tcPr>
            <w:tcW w:w="65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c>
          <w:tcPr>
            <w:tcW w:w="635"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c>
          <w:tcPr>
            <w:tcW w:w="619"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r>
      <w:tr w:rsidR="003B2791" w:rsidRPr="007A551A" w:rsidTr="00554A36">
        <w:trPr>
          <w:trHeight w:val="1"/>
        </w:trPr>
        <w:tc>
          <w:tcPr>
            <w:tcW w:w="2579"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r>
              <w:t xml:space="preserve">Chronic food </w:t>
            </w:r>
            <w:r w:rsidRPr="007A551A">
              <w:t>shortage</w:t>
            </w:r>
          </w:p>
        </w:tc>
        <w:tc>
          <w:tcPr>
            <w:tcW w:w="63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c>
          <w:tcPr>
            <w:tcW w:w="54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c>
          <w:tcPr>
            <w:tcW w:w="63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c>
          <w:tcPr>
            <w:tcW w:w="54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c>
          <w:tcPr>
            <w:tcW w:w="630" w:type="dxa"/>
            <w:tcBorders>
              <w:top w:val="single" w:sz="3" w:space="0" w:color="000000"/>
              <w:left w:val="single" w:sz="3" w:space="0" w:color="000000"/>
              <w:bottom w:val="single" w:sz="3" w:space="0" w:color="000000"/>
              <w:right w:val="single" w:sz="3" w:space="0" w:color="000000"/>
            </w:tcBorders>
            <w:shd w:val="clear" w:color="auto" w:fill="9BBB59"/>
          </w:tcPr>
          <w:p w:rsidR="003B2791" w:rsidRPr="007A551A" w:rsidRDefault="003B2791" w:rsidP="00554A36">
            <w:pPr>
              <w:widowControl w:val="0"/>
              <w:autoSpaceDE w:val="0"/>
              <w:autoSpaceDN w:val="0"/>
              <w:adjustRightInd w:val="0"/>
            </w:pPr>
          </w:p>
        </w:tc>
        <w:tc>
          <w:tcPr>
            <w:tcW w:w="548" w:type="dxa"/>
            <w:tcBorders>
              <w:top w:val="single" w:sz="3" w:space="0" w:color="000000"/>
              <w:left w:val="single" w:sz="3" w:space="0" w:color="000000"/>
              <w:bottom w:val="single" w:sz="3" w:space="0" w:color="000000"/>
              <w:right w:val="single" w:sz="3" w:space="0" w:color="000000"/>
            </w:tcBorders>
            <w:shd w:val="clear" w:color="auto" w:fill="9BBB59"/>
          </w:tcPr>
          <w:p w:rsidR="003B2791" w:rsidRPr="007A551A" w:rsidRDefault="003B2791" w:rsidP="00554A36">
            <w:pPr>
              <w:widowControl w:val="0"/>
              <w:autoSpaceDE w:val="0"/>
              <w:autoSpaceDN w:val="0"/>
              <w:adjustRightInd w:val="0"/>
            </w:pPr>
          </w:p>
        </w:tc>
        <w:tc>
          <w:tcPr>
            <w:tcW w:w="629" w:type="dxa"/>
            <w:tcBorders>
              <w:top w:val="single" w:sz="3" w:space="0" w:color="000000"/>
              <w:left w:val="single" w:sz="3" w:space="0" w:color="000000"/>
              <w:bottom w:val="single" w:sz="3" w:space="0" w:color="000000"/>
              <w:right w:val="single" w:sz="3" w:space="0" w:color="000000"/>
            </w:tcBorders>
            <w:shd w:val="clear" w:color="auto" w:fill="9BBB59"/>
          </w:tcPr>
          <w:p w:rsidR="003B2791" w:rsidRPr="007A551A" w:rsidRDefault="003B2791" w:rsidP="00554A36">
            <w:pPr>
              <w:widowControl w:val="0"/>
              <w:autoSpaceDE w:val="0"/>
              <w:autoSpaceDN w:val="0"/>
              <w:adjustRightInd w:val="0"/>
            </w:pPr>
          </w:p>
        </w:tc>
        <w:tc>
          <w:tcPr>
            <w:tcW w:w="713"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c>
          <w:tcPr>
            <w:tcW w:w="634"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c>
          <w:tcPr>
            <w:tcW w:w="65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c>
          <w:tcPr>
            <w:tcW w:w="635"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c>
          <w:tcPr>
            <w:tcW w:w="619"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r>
      <w:tr w:rsidR="003B2791" w:rsidRPr="007A551A" w:rsidTr="00554A36">
        <w:trPr>
          <w:trHeight w:val="1"/>
        </w:trPr>
        <w:tc>
          <w:tcPr>
            <w:tcW w:w="2579"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r w:rsidRPr="007A551A">
              <w:t xml:space="preserve">Labour available </w:t>
            </w:r>
          </w:p>
        </w:tc>
        <w:tc>
          <w:tcPr>
            <w:tcW w:w="63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c>
          <w:tcPr>
            <w:tcW w:w="540" w:type="dxa"/>
            <w:tcBorders>
              <w:top w:val="single" w:sz="3" w:space="0" w:color="000000"/>
              <w:left w:val="single" w:sz="3" w:space="0" w:color="000000"/>
              <w:bottom w:val="single" w:sz="3" w:space="0" w:color="000000"/>
              <w:right w:val="single" w:sz="3" w:space="0" w:color="000000"/>
            </w:tcBorders>
            <w:shd w:val="clear" w:color="auto" w:fill="002060"/>
          </w:tcPr>
          <w:p w:rsidR="003B2791" w:rsidRPr="007A551A" w:rsidRDefault="003B2791" w:rsidP="00554A36">
            <w:pPr>
              <w:widowControl w:val="0"/>
              <w:autoSpaceDE w:val="0"/>
              <w:autoSpaceDN w:val="0"/>
              <w:adjustRightInd w:val="0"/>
            </w:pPr>
          </w:p>
        </w:tc>
        <w:tc>
          <w:tcPr>
            <w:tcW w:w="630" w:type="dxa"/>
            <w:tcBorders>
              <w:top w:val="single" w:sz="3" w:space="0" w:color="000000"/>
              <w:left w:val="single" w:sz="3" w:space="0" w:color="000000"/>
              <w:bottom w:val="single" w:sz="3" w:space="0" w:color="000000"/>
              <w:right w:val="single" w:sz="3" w:space="0" w:color="000000"/>
            </w:tcBorders>
            <w:shd w:val="clear" w:color="auto" w:fill="002060"/>
          </w:tcPr>
          <w:p w:rsidR="003B2791" w:rsidRPr="007A551A" w:rsidRDefault="003B2791" w:rsidP="00554A36">
            <w:pPr>
              <w:widowControl w:val="0"/>
              <w:autoSpaceDE w:val="0"/>
              <w:autoSpaceDN w:val="0"/>
              <w:adjustRightInd w:val="0"/>
            </w:pPr>
          </w:p>
        </w:tc>
        <w:tc>
          <w:tcPr>
            <w:tcW w:w="540" w:type="dxa"/>
            <w:tcBorders>
              <w:top w:val="single" w:sz="3" w:space="0" w:color="000000"/>
              <w:left w:val="single" w:sz="3" w:space="0" w:color="000000"/>
              <w:bottom w:val="single" w:sz="3" w:space="0" w:color="000000"/>
              <w:right w:val="single" w:sz="3" w:space="0" w:color="000000"/>
            </w:tcBorders>
            <w:shd w:val="clear" w:color="auto" w:fill="002060"/>
          </w:tcPr>
          <w:p w:rsidR="003B2791" w:rsidRPr="007A551A" w:rsidRDefault="003B2791" w:rsidP="00554A36">
            <w:pPr>
              <w:widowControl w:val="0"/>
              <w:autoSpaceDE w:val="0"/>
              <w:autoSpaceDN w:val="0"/>
              <w:adjustRightInd w:val="0"/>
            </w:pPr>
          </w:p>
        </w:tc>
        <w:tc>
          <w:tcPr>
            <w:tcW w:w="630" w:type="dxa"/>
            <w:tcBorders>
              <w:top w:val="single" w:sz="3" w:space="0" w:color="000000"/>
              <w:left w:val="single" w:sz="3" w:space="0" w:color="000000"/>
              <w:bottom w:val="single" w:sz="3" w:space="0" w:color="000000"/>
              <w:right w:val="single" w:sz="3" w:space="0" w:color="000000"/>
            </w:tcBorders>
            <w:shd w:val="clear" w:color="auto" w:fill="002060"/>
          </w:tcPr>
          <w:p w:rsidR="003B2791" w:rsidRPr="007A551A" w:rsidRDefault="003B2791" w:rsidP="00554A36">
            <w:pPr>
              <w:widowControl w:val="0"/>
              <w:autoSpaceDE w:val="0"/>
              <w:autoSpaceDN w:val="0"/>
              <w:adjustRightInd w:val="0"/>
            </w:pPr>
          </w:p>
        </w:tc>
        <w:tc>
          <w:tcPr>
            <w:tcW w:w="548" w:type="dxa"/>
            <w:tcBorders>
              <w:top w:val="single" w:sz="3" w:space="0" w:color="000000"/>
              <w:left w:val="single" w:sz="3" w:space="0" w:color="000000"/>
              <w:bottom w:val="single" w:sz="3" w:space="0" w:color="000000"/>
              <w:right w:val="single" w:sz="3" w:space="0" w:color="000000"/>
            </w:tcBorders>
            <w:shd w:val="clear" w:color="auto" w:fill="002060"/>
          </w:tcPr>
          <w:p w:rsidR="003B2791" w:rsidRPr="007A551A" w:rsidRDefault="003B2791" w:rsidP="00554A36">
            <w:pPr>
              <w:widowControl w:val="0"/>
              <w:autoSpaceDE w:val="0"/>
              <w:autoSpaceDN w:val="0"/>
              <w:adjustRightInd w:val="0"/>
            </w:pPr>
          </w:p>
        </w:tc>
        <w:tc>
          <w:tcPr>
            <w:tcW w:w="629"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c>
          <w:tcPr>
            <w:tcW w:w="713"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c>
          <w:tcPr>
            <w:tcW w:w="634"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c>
          <w:tcPr>
            <w:tcW w:w="65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c>
          <w:tcPr>
            <w:tcW w:w="635"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c>
          <w:tcPr>
            <w:tcW w:w="619"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r>
      <w:tr w:rsidR="003B2791" w:rsidRPr="007A551A" w:rsidTr="00554A36">
        <w:trPr>
          <w:trHeight w:val="1"/>
        </w:trPr>
        <w:tc>
          <w:tcPr>
            <w:tcW w:w="2579"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r w:rsidRPr="007A551A">
              <w:t xml:space="preserve">Labour not available </w:t>
            </w:r>
          </w:p>
        </w:tc>
        <w:tc>
          <w:tcPr>
            <w:tcW w:w="630" w:type="dxa"/>
            <w:tcBorders>
              <w:top w:val="single" w:sz="3" w:space="0" w:color="000000"/>
              <w:left w:val="single" w:sz="3" w:space="0" w:color="000000"/>
              <w:bottom w:val="single" w:sz="3" w:space="0" w:color="000000"/>
              <w:right w:val="single" w:sz="3" w:space="0" w:color="000000"/>
            </w:tcBorders>
            <w:shd w:val="clear" w:color="auto" w:fill="984806"/>
          </w:tcPr>
          <w:p w:rsidR="003B2791" w:rsidRPr="007A551A" w:rsidRDefault="003B2791" w:rsidP="00554A36">
            <w:pPr>
              <w:widowControl w:val="0"/>
              <w:autoSpaceDE w:val="0"/>
              <w:autoSpaceDN w:val="0"/>
              <w:adjustRightInd w:val="0"/>
            </w:pPr>
          </w:p>
        </w:tc>
        <w:tc>
          <w:tcPr>
            <w:tcW w:w="54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c>
          <w:tcPr>
            <w:tcW w:w="63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c>
          <w:tcPr>
            <w:tcW w:w="54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c>
          <w:tcPr>
            <w:tcW w:w="63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c>
          <w:tcPr>
            <w:tcW w:w="548"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A551A" w:rsidRDefault="003B2791" w:rsidP="00554A36">
            <w:pPr>
              <w:widowControl w:val="0"/>
              <w:autoSpaceDE w:val="0"/>
              <w:autoSpaceDN w:val="0"/>
              <w:adjustRightInd w:val="0"/>
            </w:pPr>
          </w:p>
        </w:tc>
        <w:tc>
          <w:tcPr>
            <w:tcW w:w="629" w:type="dxa"/>
            <w:tcBorders>
              <w:top w:val="single" w:sz="3" w:space="0" w:color="000000"/>
              <w:left w:val="single" w:sz="3" w:space="0" w:color="000000"/>
              <w:bottom w:val="single" w:sz="3" w:space="0" w:color="000000"/>
              <w:right w:val="single" w:sz="3" w:space="0" w:color="000000"/>
            </w:tcBorders>
            <w:shd w:val="clear" w:color="auto" w:fill="984806"/>
          </w:tcPr>
          <w:p w:rsidR="003B2791" w:rsidRPr="007A551A" w:rsidRDefault="003B2791" w:rsidP="00554A36">
            <w:pPr>
              <w:widowControl w:val="0"/>
              <w:autoSpaceDE w:val="0"/>
              <w:autoSpaceDN w:val="0"/>
              <w:adjustRightInd w:val="0"/>
            </w:pPr>
          </w:p>
        </w:tc>
        <w:tc>
          <w:tcPr>
            <w:tcW w:w="713" w:type="dxa"/>
            <w:tcBorders>
              <w:top w:val="single" w:sz="3" w:space="0" w:color="000000"/>
              <w:left w:val="single" w:sz="3" w:space="0" w:color="000000"/>
              <w:bottom w:val="single" w:sz="3" w:space="0" w:color="000000"/>
              <w:right w:val="single" w:sz="3" w:space="0" w:color="000000"/>
            </w:tcBorders>
            <w:shd w:val="clear" w:color="auto" w:fill="984806"/>
          </w:tcPr>
          <w:p w:rsidR="003B2791" w:rsidRPr="007A551A" w:rsidRDefault="003B2791" w:rsidP="00554A36">
            <w:pPr>
              <w:widowControl w:val="0"/>
              <w:autoSpaceDE w:val="0"/>
              <w:autoSpaceDN w:val="0"/>
              <w:adjustRightInd w:val="0"/>
            </w:pPr>
          </w:p>
        </w:tc>
        <w:tc>
          <w:tcPr>
            <w:tcW w:w="634" w:type="dxa"/>
            <w:tcBorders>
              <w:top w:val="single" w:sz="3" w:space="0" w:color="000000"/>
              <w:left w:val="single" w:sz="3" w:space="0" w:color="000000"/>
              <w:bottom w:val="single" w:sz="3" w:space="0" w:color="000000"/>
              <w:right w:val="single" w:sz="3" w:space="0" w:color="000000"/>
            </w:tcBorders>
            <w:shd w:val="clear" w:color="auto" w:fill="984806"/>
          </w:tcPr>
          <w:p w:rsidR="003B2791" w:rsidRPr="007A551A" w:rsidRDefault="003B2791" w:rsidP="00554A36">
            <w:pPr>
              <w:widowControl w:val="0"/>
              <w:autoSpaceDE w:val="0"/>
              <w:autoSpaceDN w:val="0"/>
              <w:adjustRightInd w:val="0"/>
            </w:pPr>
          </w:p>
        </w:tc>
        <w:tc>
          <w:tcPr>
            <w:tcW w:w="650" w:type="dxa"/>
            <w:tcBorders>
              <w:top w:val="single" w:sz="3" w:space="0" w:color="000000"/>
              <w:left w:val="single" w:sz="3" w:space="0" w:color="000000"/>
              <w:bottom w:val="single" w:sz="3" w:space="0" w:color="000000"/>
              <w:right w:val="single" w:sz="3" w:space="0" w:color="000000"/>
            </w:tcBorders>
            <w:shd w:val="clear" w:color="auto" w:fill="984806"/>
          </w:tcPr>
          <w:p w:rsidR="003B2791" w:rsidRPr="007A551A" w:rsidRDefault="003B2791" w:rsidP="00554A36">
            <w:pPr>
              <w:widowControl w:val="0"/>
              <w:autoSpaceDE w:val="0"/>
              <w:autoSpaceDN w:val="0"/>
              <w:adjustRightInd w:val="0"/>
            </w:pPr>
          </w:p>
        </w:tc>
        <w:tc>
          <w:tcPr>
            <w:tcW w:w="635" w:type="dxa"/>
            <w:tcBorders>
              <w:top w:val="single" w:sz="3" w:space="0" w:color="000000"/>
              <w:left w:val="single" w:sz="3" w:space="0" w:color="000000"/>
              <w:bottom w:val="single" w:sz="3" w:space="0" w:color="000000"/>
              <w:right w:val="single" w:sz="3" w:space="0" w:color="000000"/>
            </w:tcBorders>
            <w:shd w:val="clear" w:color="auto" w:fill="984806"/>
          </w:tcPr>
          <w:p w:rsidR="003B2791" w:rsidRPr="007A551A" w:rsidRDefault="003B2791" w:rsidP="00554A36">
            <w:pPr>
              <w:widowControl w:val="0"/>
              <w:autoSpaceDE w:val="0"/>
              <w:autoSpaceDN w:val="0"/>
              <w:adjustRightInd w:val="0"/>
            </w:pPr>
          </w:p>
        </w:tc>
        <w:tc>
          <w:tcPr>
            <w:tcW w:w="619" w:type="dxa"/>
            <w:tcBorders>
              <w:top w:val="single" w:sz="3" w:space="0" w:color="000000"/>
              <w:left w:val="single" w:sz="3" w:space="0" w:color="000000"/>
              <w:bottom w:val="single" w:sz="3" w:space="0" w:color="000000"/>
              <w:right w:val="single" w:sz="3" w:space="0" w:color="000000"/>
            </w:tcBorders>
            <w:shd w:val="clear" w:color="auto" w:fill="984806"/>
          </w:tcPr>
          <w:p w:rsidR="003B2791" w:rsidRPr="007A551A" w:rsidRDefault="003B2791" w:rsidP="00554A36">
            <w:pPr>
              <w:widowControl w:val="0"/>
              <w:autoSpaceDE w:val="0"/>
              <w:autoSpaceDN w:val="0"/>
              <w:adjustRightInd w:val="0"/>
            </w:pPr>
          </w:p>
        </w:tc>
      </w:tr>
    </w:tbl>
    <w:p w:rsidR="003B2791" w:rsidRDefault="003B2791" w:rsidP="003B2791">
      <w:pPr>
        <w:jc w:val="both"/>
        <w:rPr>
          <w:b/>
        </w:rPr>
      </w:pPr>
    </w:p>
    <w:p w:rsidR="003B2791" w:rsidRPr="005C4AC6" w:rsidRDefault="003B2791" w:rsidP="003B2791">
      <w:pPr>
        <w:widowControl w:val="0"/>
        <w:tabs>
          <w:tab w:val="left" w:pos="3152"/>
        </w:tabs>
        <w:autoSpaceDE w:val="0"/>
        <w:autoSpaceDN w:val="0"/>
        <w:adjustRightInd w:val="0"/>
        <w:jc w:val="both"/>
      </w:pPr>
      <w:r>
        <w:rPr>
          <w:b/>
        </w:rPr>
        <w:t>4.3.4</w:t>
      </w:r>
      <w:r w:rsidRPr="00736A75">
        <w:rPr>
          <w:b/>
        </w:rPr>
        <w:t xml:space="preserve"> Soil fertility assessment and management practices: </w:t>
      </w:r>
      <w:r>
        <w:rPr>
          <w:b/>
          <w:sz w:val="22"/>
          <w:szCs w:val="22"/>
        </w:rPr>
        <w:t xml:space="preserve"> </w:t>
      </w:r>
      <w:r w:rsidRPr="002742B8">
        <w:t xml:space="preserve">The classifications of soils in the </w:t>
      </w:r>
      <w:proofErr w:type="spellStart"/>
      <w:r>
        <w:t>Talensi</w:t>
      </w:r>
      <w:proofErr w:type="spellEnd"/>
      <w:r>
        <w:t>/</w:t>
      </w:r>
      <w:proofErr w:type="spellStart"/>
      <w:r>
        <w:t>Nabdam</w:t>
      </w:r>
      <w:proofErr w:type="spellEnd"/>
      <w:r>
        <w:t xml:space="preserve"> and Bongo districts</w:t>
      </w:r>
      <w:r w:rsidRPr="002742B8">
        <w:t xml:space="preserve"> vary from gravel, gravel loam, sandy loam to clay loam and </w:t>
      </w:r>
      <w:r w:rsidRPr="00445943">
        <w:t xml:space="preserve">clay. The fertility status of these soils is generally </w:t>
      </w:r>
      <w:r w:rsidR="004B5AEF" w:rsidRPr="00445943">
        <w:t xml:space="preserve">low </w:t>
      </w:r>
      <w:r w:rsidRPr="00445943">
        <w:t xml:space="preserve">with few pockets of fertile soils observed </w:t>
      </w:r>
      <w:r w:rsidRPr="00445943">
        <w:lastRenderedPageBreak/>
        <w:t xml:space="preserve">in </w:t>
      </w:r>
      <w:proofErr w:type="spellStart"/>
      <w:r w:rsidR="007A2E4E" w:rsidRPr="007A2E4E">
        <w:rPr>
          <w:rStyle w:val="st1"/>
          <w:bCs/>
          <w:color w:val="000000"/>
        </w:rPr>
        <w:t>Onchocerciasis</w:t>
      </w:r>
      <w:proofErr w:type="spellEnd"/>
      <w:r w:rsidR="007A2E4E" w:rsidRPr="007A2E4E">
        <w:rPr>
          <w:rStyle w:val="st1"/>
          <w:bCs/>
          <w:color w:val="000000"/>
        </w:rPr>
        <w:t>-</w:t>
      </w:r>
      <w:r w:rsidR="004B5AEF" w:rsidRPr="00445943">
        <w:t xml:space="preserve">free zone in </w:t>
      </w:r>
      <w:proofErr w:type="spellStart"/>
      <w:r w:rsidRPr="00445943">
        <w:t>Namoo</w:t>
      </w:r>
      <w:proofErr w:type="spellEnd"/>
      <w:r w:rsidRPr="00445943">
        <w:t xml:space="preserve"> </w:t>
      </w:r>
      <w:proofErr w:type="spellStart"/>
      <w:r w:rsidRPr="00445943">
        <w:t>Abbaskoma</w:t>
      </w:r>
      <w:proofErr w:type="spellEnd"/>
      <w:r w:rsidRPr="00445943">
        <w:t xml:space="preserve"> in Bongo district. </w:t>
      </w:r>
      <w:r w:rsidR="00285956">
        <w:t>The f</w:t>
      </w:r>
      <w:r w:rsidRPr="00445943">
        <w:t xml:space="preserve">armers </w:t>
      </w:r>
      <w:r w:rsidR="00285956">
        <w:t xml:space="preserve">testified that </w:t>
      </w:r>
      <w:r w:rsidR="001336E7">
        <w:t xml:space="preserve">crop yields on such soils are </w:t>
      </w:r>
      <w:proofErr w:type="gramStart"/>
      <w:r w:rsidR="001336E7">
        <w:t xml:space="preserve">low </w:t>
      </w:r>
      <w:r w:rsidRPr="00445943">
        <w:t xml:space="preserve"> if</w:t>
      </w:r>
      <w:proofErr w:type="gramEnd"/>
      <w:r w:rsidRPr="00445943">
        <w:t xml:space="preserve"> </w:t>
      </w:r>
      <w:r w:rsidR="00455C62">
        <w:t xml:space="preserve">soil amendments </w:t>
      </w:r>
      <w:r w:rsidR="001336E7">
        <w:t xml:space="preserve">such as </w:t>
      </w:r>
      <w:r w:rsidR="00455C62">
        <w:t xml:space="preserve">mineral and/or organic </w:t>
      </w:r>
      <w:r w:rsidRPr="00445943">
        <w:t>fertilizer</w:t>
      </w:r>
      <w:r w:rsidR="00455C62">
        <w:t>s</w:t>
      </w:r>
      <w:r w:rsidRPr="00445943">
        <w:t xml:space="preserve"> </w:t>
      </w:r>
      <w:r w:rsidR="00455C62">
        <w:t>are</w:t>
      </w:r>
      <w:r w:rsidRPr="00445943">
        <w:t xml:space="preserve"> not applied</w:t>
      </w:r>
      <w:r w:rsidR="001336E7">
        <w:t xml:space="preserve">. In addition, the soils are </w:t>
      </w:r>
      <w:r w:rsidRPr="00445943">
        <w:t xml:space="preserve">amenable to erosion by water and wind; </w:t>
      </w:r>
      <w:proofErr w:type="spellStart"/>
      <w:r w:rsidRPr="00445943">
        <w:rPr>
          <w:i/>
        </w:rPr>
        <w:t>Striga</w:t>
      </w:r>
      <w:proofErr w:type="spellEnd"/>
      <w:r w:rsidRPr="00445943">
        <w:t xml:space="preserve"> infested; and prone to water </w:t>
      </w:r>
      <w:r w:rsidR="00CB5DB2" w:rsidRPr="00445943">
        <w:t>logging when</w:t>
      </w:r>
      <w:r w:rsidRPr="00445943">
        <w:t xml:space="preserve"> located close to water bodies.</w:t>
      </w:r>
      <w:r w:rsidR="007A2E4E" w:rsidRPr="007A2E4E">
        <w:t xml:space="preserve"> </w:t>
      </w:r>
      <w:r w:rsidRPr="00445943">
        <w:t>Farmers apply</w:t>
      </w:r>
      <w:r w:rsidRPr="002742B8">
        <w:t xml:space="preserve"> fertilizers or homestead refuse as soil fertility management practice or integrate the options by use of chemical fertilizer</w:t>
      </w:r>
      <w:r w:rsidR="001336E7">
        <w:t xml:space="preserve"> and organic amendments such as</w:t>
      </w:r>
      <w:r w:rsidRPr="002742B8">
        <w:t xml:space="preserve"> homestead refuse and farm yard manure in an integrated nutrient management. </w:t>
      </w:r>
      <w:r w:rsidR="00455C62">
        <w:t>C</w:t>
      </w:r>
      <w:r w:rsidRPr="002742B8">
        <w:t xml:space="preserve">onservation </w:t>
      </w:r>
      <w:r w:rsidR="00455C62">
        <w:t>t</w:t>
      </w:r>
      <w:r w:rsidR="00455C62" w:rsidRPr="002742B8">
        <w:t xml:space="preserve">illage </w:t>
      </w:r>
      <w:r w:rsidRPr="002742B8">
        <w:t xml:space="preserve">practices include planting on the center ridges, and field drainage to remove </w:t>
      </w:r>
      <w:r w:rsidR="00455C62">
        <w:t xml:space="preserve">excess </w:t>
      </w:r>
      <w:r w:rsidRPr="002742B8">
        <w:t>water from waterlogged fields.</w:t>
      </w:r>
      <w:r w:rsidR="00455C62">
        <w:t xml:space="preserve"> So</w:t>
      </w:r>
      <w:r w:rsidRPr="005C4AC6">
        <w:t xml:space="preserve">ils </w:t>
      </w:r>
      <w:r w:rsidR="00455C62">
        <w:t>i</w:t>
      </w:r>
      <w:r w:rsidR="00455C62" w:rsidRPr="005C4AC6">
        <w:t xml:space="preserve">n </w:t>
      </w:r>
      <w:proofErr w:type="spellStart"/>
      <w:r w:rsidR="00455C62" w:rsidRPr="005C4AC6">
        <w:t>Bawku</w:t>
      </w:r>
      <w:proofErr w:type="spellEnd"/>
      <w:r w:rsidR="00455C62" w:rsidRPr="005C4AC6">
        <w:t xml:space="preserve"> </w:t>
      </w:r>
      <w:r w:rsidR="00455C62">
        <w:t>districts</w:t>
      </w:r>
      <w:r w:rsidR="00455C62" w:rsidRPr="005C4AC6">
        <w:t xml:space="preserve"> </w:t>
      </w:r>
      <w:r w:rsidRPr="005C4AC6">
        <w:t xml:space="preserve">were described as fairly infertile or somehow degraded by the communities. </w:t>
      </w:r>
      <w:r>
        <w:t>In some areas, c</w:t>
      </w:r>
      <w:r w:rsidRPr="005C4AC6">
        <w:t xml:space="preserve">rop survival is virtually impossible without soil amendment. Some community lands were quite rocky and sometimes with </w:t>
      </w:r>
      <w:r>
        <w:t>many low lying valleys. Animal</w:t>
      </w:r>
      <w:r w:rsidRPr="005C4AC6">
        <w:t xml:space="preserve"> manure, chemical fertilizer, </w:t>
      </w:r>
      <w:r>
        <w:t>and household refuse are</w:t>
      </w:r>
      <w:r w:rsidRPr="005C4AC6">
        <w:t xml:space="preserve"> the main soil amendments</w:t>
      </w:r>
      <w:r>
        <w:t xml:space="preserve"> used by the farmers in the districts. </w:t>
      </w:r>
      <w:r w:rsidRPr="005C4AC6">
        <w:t xml:space="preserve">Problem of </w:t>
      </w:r>
      <w:proofErr w:type="spellStart"/>
      <w:r w:rsidRPr="00CA73F1">
        <w:rPr>
          <w:i/>
          <w:iCs/>
        </w:rPr>
        <w:t>Striga</w:t>
      </w:r>
      <w:proofErr w:type="spellEnd"/>
      <w:r w:rsidRPr="005C4AC6">
        <w:rPr>
          <w:i/>
          <w:iCs/>
        </w:rPr>
        <w:t xml:space="preserve"> </w:t>
      </w:r>
      <w:r w:rsidRPr="005C4AC6">
        <w:t>inf</w:t>
      </w:r>
      <w:r>
        <w:t xml:space="preserve">estation often featured </w:t>
      </w:r>
      <w:r w:rsidR="00CB5DB2">
        <w:t xml:space="preserve">prominently </w:t>
      </w:r>
      <w:r>
        <w:t xml:space="preserve">in </w:t>
      </w:r>
      <w:r w:rsidRPr="005C4AC6">
        <w:t>most community discussions.</w:t>
      </w:r>
    </w:p>
    <w:p w:rsidR="003B2791" w:rsidRDefault="003B2791" w:rsidP="003B2791">
      <w:pPr>
        <w:jc w:val="both"/>
        <w:rPr>
          <w:b/>
        </w:rPr>
      </w:pPr>
    </w:p>
    <w:p w:rsidR="003B2791" w:rsidRDefault="003B2791" w:rsidP="003B2791">
      <w:pPr>
        <w:jc w:val="both"/>
        <w:rPr>
          <w:b/>
        </w:rPr>
      </w:pPr>
      <w:r>
        <w:rPr>
          <w:b/>
        </w:rPr>
        <w:t>4.4 Market Network and Market Channels</w:t>
      </w:r>
    </w:p>
    <w:p w:rsidR="003B2791" w:rsidRDefault="003B2791" w:rsidP="003B2791">
      <w:pPr>
        <w:jc w:val="both"/>
        <w:rPr>
          <w:b/>
        </w:rPr>
      </w:pPr>
    </w:p>
    <w:p w:rsidR="003B2791" w:rsidRDefault="003B2791" w:rsidP="003B2791">
      <w:pPr>
        <w:widowControl w:val="0"/>
        <w:autoSpaceDE w:val="0"/>
        <w:autoSpaceDN w:val="0"/>
        <w:adjustRightInd w:val="0"/>
        <w:jc w:val="both"/>
        <w:rPr>
          <w:rFonts w:ascii="Century Schoolbook" w:hAnsi="Century Schoolbook" w:cs="Century Schoolbook"/>
        </w:rPr>
      </w:pPr>
      <w:r w:rsidRPr="001E6C6C">
        <w:rPr>
          <w:b/>
        </w:rPr>
        <w:t>4.4.1</w:t>
      </w:r>
      <w:r>
        <w:t xml:space="preserve"> </w:t>
      </w:r>
      <w:r w:rsidRPr="000D7E65">
        <w:rPr>
          <w:b/>
        </w:rPr>
        <w:t>Market network:</w:t>
      </w:r>
      <w:r>
        <w:t xml:space="preserve"> </w:t>
      </w:r>
      <w:proofErr w:type="spellStart"/>
      <w:r w:rsidRPr="00C62542">
        <w:t>B</w:t>
      </w:r>
      <w:r w:rsidRPr="00DE13F8">
        <w:t>olga</w:t>
      </w:r>
      <w:r w:rsidR="001C5359">
        <w:t>t</w:t>
      </w:r>
      <w:r w:rsidRPr="00DE13F8">
        <w:t>anga</w:t>
      </w:r>
      <w:proofErr w:type="spellEnd"/>
      <w:r w:rsidRPr="00DE13F8">
        <w:t xml:space="preserve"> remains the principal regional market, but </w:t>
      </w:r>
      <w:proofErr w:type="spellStart"/>
      <w:r w:rsidRPr="00DE13F8">
        <w:t>Bawku</w:t>
      </w:r>
      <w:proofErr w:type="spellEnd"/>
      <w:r w:rsidRPr="00DE13F8">
        <w:t xml:space="preserve"> is also a significant trading centre. In </w:t>
      </w:r>
      <w:proofErr w:type="spellStart"/>
      <w:r w:rsidRPr="00DE13F8">
        <w:t>Bawku</w:t>
      </w:r>
      <w:proofErr w:type="spellEnd"/>
      <w:r w:rsidR="001C5359">
        <w:t xml:space="preserve"> municipality and </w:t>
      </w:r>
      <w:proofErr w:type="spellStart"/>
      <w:r w:rsidR="001C5359">
        <w:t>Bawku</w:t>
      </w:r>
      <w:proofErr w:type="spellEnd"/>
      <w:r w:rsidR="001C5359">
        <w:t xml:space="preserve"> West</w:t>
      </w:r>
      <w:r w:rsidRPr="00DE13F8">
        <w:t xml:space="preserve"> </w:t>
      </w:r>
      <w:r>
        <w:t>district, t</w:t>
      </w:r>
      <w:r w:rsidRPr="00DE13F8">
        <w:t xml:space="preserve">he marketing of legumes and cereals is done by women. Even if the man </w:t>
      </w:r>
      <w:r w:rsidR="00F01B0B">
        <w:t xml:space="preserve">has some farm produce to </w:t>
      </w:r>
      <w:r w:rsidR="00215D19" w:rsidRPr="00DE13F8">
        <w:t>sell</w:t>
      </w:r>
      <w:r w:rsidR="00215D19">
        <w:t>, it</w:t>
      </w:r>
      <w:r w:rsidRPr="00DE13F8">
        <w:t xml:space="preserve"> is the woman who sends them to the market to sell and then </w:t>
      </w:r>
      <w:r w:rsidR="00F01B0B">
        <w:t xml:space="preserve">hand over the income </w:t>
      </w:r>
      <w:r w:rsidRPr="00DE13F8">
        <w:t xml:space="preserve">to </w:t>
      </w:r>
      <w:r w:rsidR="00F01B0B">
        <w:t>the man</w:t>
      </w:r>
      <w:r w:rsidRPr="00DE13F8">
        <w:t>. The exception is when the produce is plenty, then a middleman is arranged to purchase in bulk f</w:t>
      </w:r>
      <w:r>
        <w:t xml:space="preserve">rom the man. </w:t>
      </w:r>
      <w:r w:rsidRPr="00DE13F8">
        <w:t>The marketing of livestock on the other</w:t>
      </w:r>
      <w:r>
        <w:t xml:space="preserve"> </w:t>
      </w:r>
      <w:r w:rsidRPr="00DE13F8">
        <w:t>hand is done by men</w:t>
      </w:r>
      <w:r w:rsidR="00C55D97">
        <w:t>.</w:t>
      </w:r>
      <w:r w:rsidRPr="00DE13F8">
        <w:t xml:space="preserve"> Community members who are typically farmers do trade </w:t>
      </w:r>
      <w:r>
        <w:t>in</w:t>
      </w:r>
      <w:r w:rsidRPr="00DE13F8">
        <w:t xml:space="preserve"> their immediate </w:t>
      </w:r>
      <w:proofErr w:type="spellStart"/>
      <w:r>
        <w:t>neighbouring</w:t>
      </w:r>
      <w:proofErr w:type="spellEnd"/>
      <w:r w:rsidRPr="00DE13F8">
        <w:t xml:space="preserve"> communities. As shown in the analysis </w:t>
      </w:r>
      <w:r>
        <w:t>in Figures 15, 16 and 17</w:t>
      </w:r>
      <w:r w:rsidRPr="00DE13F8">
        <w:t xml:space="preserve">, </w:t>
      </w:r>
      <w:r>
        <w:t>farmers</w:t>
      </w:r>
      <w:r w:rsidRPr="00DE13F8">
        <w:t xml:space="preserve"> go to the other markets with their </w:t>
      </w:r>
      <w:r>
        <w:t xml:space="preserve">farm produce to sell </w:t>
      </w:r>
      <w:r w:rsidR="00C55D97">
        <w:t xml:space="preserve">to obtain cash to solve other domestic and capital problems and also </w:t>
      </w:r>
      <w:r>
        <w:t>buy manufactured goods</w:t>
      </w:r>
      <w:r w:rsidR="00C55D97">
        <w:t>.</w:t>
      </w:r>
      <w:r>
        <w:t xml:space="preserve"> </w:t>
      </w:r>
    </w:p>
    <w:p w:rsidR="003B2791" w:rsidRDefault="003B2791" w:rsidP="003B2791">
      <w:pPr>
        <w:widowControl w:val="0"/>
        <w:autoSpaceDE w:val="0"/>
        <w:autoSpaceDN w:val="0"/>
        <w:adjustRightInd w:val="0"/>
        <w:jc w:val="both"/>
        <w:rPr>
          <w:rFonts w:ascii="Century Schoolbook" w:hAnsi="Century Schoolbook" w:cs="Century Schoolbook"/>
        </w:rPr>
      </w:pPr>
      <w:r w:rsidRPr="00E71075">
        <w:rPr>
          <w:rFonts w:cs="Calibri"/>
        </w:rPr>
        <w:object w:dxaOrig="7200" w:dyaOrig="5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in;height:229.8pt" o:ole="">
            <v:imagedata r:id="rId19" o:title=""/>
          </v:shape>
          <o:OLEObject Type="Embed" ProgID="PowerPoint.Slide.12" ShapeID="_x0000_i1025" DrawAspect="Content" ObjectID="_1410060590" r:id="rId20"/>
        </w:object>
      </w:r>
    </w:p>
    <w:p w:rsidR="003B2791" w:rsidRPr="007C5AB3" w:rsidRDefault="003B2791" w:rsidP="003B2791">
      <w:pPr>
        <w:widowControl w:val="0"/>
        <w:autoSpaceDE w:val="0"/>
        <w:autoSpaceDN w:val="0"/>
        <w:adjustRightInd w:val="0"/>
        <w:jc w:val="both"/>
        <w:rPr>
          <w:rFonts w:ascii="Century Schoolbook" w:hAnsi="Century Schoolbook" w:cs="Century Schoolbook"/>
        </w:rPr>
      </w:pPr>
      <w:r w:rsidRPr="007C5AB3">
        <w:rPr>
          <w:rFonts w:cs="Calibri"/>
        </w:rPr>
        <w:t>Figure 15</w:t>
      </w:r>
      <w:r w:rsidR="00ED0927">
        <w:rPr>
          <w:rFonts w:cs="Calibri"/>
        </w:rPr>
        <w:t>,</w:t>
      </w:r>
      <w:r w:rsidRPr="007C5AB3">
        <w:rPr>
          <w:rFonts w:cs="Calibri"/>
        </w:rPr>
        <w:t xml:space="preserve"> Market network of </w:t>
      </w:r>
      <w:proofErr w:type="spellStart"/>
      <w:r w:rsidRPr="007C5AB3">
        <w:rPr>
          <w:rFonts w:cs="Calibri"/>
        </w:rPr>
        <w:t>Ninkongo</w:t>
      </w:r>
      <w:proofErr w:type="spellEnd"/>
      <w:r w:rsidRPr="007C5AB3">
        <w:rPr>
          <w:rFonts w:cs="Calibri"/>
        </w:rPr>
        <w:t xml:space="preserve"> in </w:t>
      </w:r>
      <w:proofErr w:type="spellStart"/>
      <w:r w:rsidRPr="007C5AB3">
        <w:rPr>
          <w:rFonts w:cs="Calibri"/>
        </w:rPr>
        <w:t>Bawku</w:t>
      </w:r>
      <w:proofErr w:type="spellEnd"/>
      <w:r w:rsidRPr="007C5AB3">
        <w:rPr>
          <w:rFonts w:cs="Calibri"/>
        </w:rPr>
        <w:t xml:space="preserve"> </w:t>
      </w:r>
      <w:r w:rsidR="002953C0" w:rsidRPr="007C5AB3">
        <w:rPr>
          <w:rFonts w:cs="Calibri"/>
        </w:rPr>
        <w:t>m</w:t>
      </w:r>
      <w:r w:rsidRPr="007C5AB3">
        <w:rPr>
          <w:rFonts w:cs="Calibri"/>
        </w:rPr>
        <w:t>unicipal</w:t>
      </w:r>
    </w:p>
    <w:p w:rsidR="003B2791" w:rsidRDefault="003B2791" w:rsidP="003B2791">
      <w:pPr>
        <w:widowControl w:val="0"/>
        <w:autoSpaceDE w:val="0"/>
        <w:autoSpaceDN w:val="0"/>
        <w:adjustRightInd w:val="0"/>
        <w:jc w:val="both"/>
        <w:rPr>
          <w:rFonts w:ascii="Century Schoolbook" w:hAnsi="Century Schoolbook" w:cs="Century Schoolbook"/>
          <w:b/>
        </w:rPr>
      </w:pPr>
    </w:p>
    <w:p w:rsidR="003B2791" w:rsidRPr="003B2791" w:rsidRDefault="002953C0" w:rsidP="003B2791">
      <w:pPr>
        <w:widowControl w:val="0"/>
        <w:autoSpaceDE w:val="0"/>
        <w:autoSpaceDN w:val="0"/>
        <w:adjustRightInd w:val="0"/>
        <w:jc w:val="both"/>
      </w:pPr>
      <w:r>
        <w:t xml:space="preserve">The farmers may also </w:t>
      </w:r>
      <w:r w:rsidR="003B2791" w:rsidRPr="00DE13F8">
        <w:t xml:space="preserve">buy </w:t>
      </w:r>
      <w:r w:rsidR="003B2791">
        <w:t xml:space="preserve">soup </w:t>
      </w:r>
      <w:r w:rsidR="003B2791" w:rsidRPr="00DE13F8">
        <w:t xml:space="preserve">ingredients, cosmetics, and soap. Access to market </w:t>
      </w:r>
      <w:r w:rsidR="003B2791">
        <w:t>is not a major problem as</w:t>
      </w:r>
      <w:r w:rsidR="003B2791" w:rsidRPr="00DE13F8">
        <w:t xml:space="preserve"> distances to nearby markets </w:t>
      </w:r>
      <w:r w:rsidR="003B2791">
        <w:t>are</w:t>
      </w:r>
      <w:r w:rsidR="003B2791" w:rsidRPr="00DE13F8">
        <w:t xml:space="preserve"> less than 30</w:t>
      </w:r>
      <w:r w:rsidR="003B2791">
        <w:t xml:space="preserve"> </w:t>
      </w:r>
      <w:r w:rsidR="003B2791" w:rsidRPr="00DE13F8">
        <w:t>km. Only few agricultural produce and livestock are traded in these local markets.</w:t>
      </w:r>
      <w:r w:rsidR="003B2791">
        <w:t xml:space="preserve"> </w:t>
      </w:r>
      <w:r w:rsidR="003B2791" w:rsidRPr="00DE13F8">
        <w:t xml:space="preserve">The rural folks in turn buy household provisions and </w:t>
      </w:r>
      <w:r w:rsidR="003B2791" w:rsidRPr="00DE13F8">
        <w:lastRenderedPageBreak/>
        <w:t xml:space="preserve">clothing from those markets but mostly from the major markets where the commodities are cheaper and where they obtain higher prices for their agricultural produce. Communities like </w:t>
      </w:r>
      <w:proofErr w:type="spellStart"/>
      <w:r w:rsidR="003B2791" w:rsidRPr="00DE13F8">
        <w:t>Googo</w:t>
      </w:r>
      <w:proofErr w:type="spellEnd"/>
      <w:r w:rsidR="003B2791" w:rsidRPr="00DE13F8">
        <w:t xml:space="preserve"> and </w:t>
      </w:r>
      <w:proofErr w:type="spellStart"/>
      <w:r w:rsidR="003B2791" w:rsidRPr="00DE13F8">
        <w:t>Ninko</w:t>
      </w:r>
      <w:r w:rsidR="003B2791">
        <w:t>n</w:t>
      </w:r>
      <w:r w:rsidR="003B2791" w:rsidRPr="00DE13F8">
        <w:t>go</w:t>
      </w:r>
      <w:proofErr w:type="spellEnd"/>
      <w:r w:rsidR="003B2791" w:rsidRPr="00DE13F8">
        <w:t xml:space="preserve"> </w:t>
      </w:r>
      <w:r w:rsidR="003B2791">
        <w:t>are</w:t>
      </w:r>
      <w:r w:rsidR="003B2791" w:rsidRPr="00DE13F8">
        <w:t xml:space="preserve"> engaged in some cross border trade </w:t>
      </w:r>
      <w:r w:rsidR="003B2791">
        <w:t xml:space="preserve">with other communities </w:t>
      </w:r>
      <w:r w:rsidR="003B2791" w:rsidRPr="00DE13F8">
        <w:t>in Burkina Faso and Togo.</w:t>
      </w:r>
      <w:r w:rsidR="003B2791">
        <w:t xml:space="preserve"> </w:t>
      </w:r>
      <w:r w:rsidR="003B2791">
        <w:rPr>
          <w:rFonts w:ascii="Century Schoolbook" w:hAnsi="Century Schoolbook" w:cs="Century Schoolbook"/>
        </w:rPr>
        <w:t xml:space="preserve">Agro-inputs are obtained from near-by </w:t>
      </w:r>
      <w:r w:rsidR="003B2791" w:rsidRPr="00F9213A">
        <w:t>markets. Thus access is not a major challenge; however</w:t>
      </w:r>
      <w:r>
        <w:t>,</w:t>
      </w:r>
      <w:r w:rsidR="003B2791" w:rsidRPr="00F9213A">
        <w:t xml:space="preserve"> </w:t>
      </w:r>
      <w:r>
        <w:t xml:space="preserve">high </w:t>
      </w:r>
      <w:r w:rsidR="003B2791" w:rsidRPr="00F9213A">
        <w:t xml:space="preserve">cost of inputs was a recurring problem. </w:t>
      </w:r>
      <w:r w:rsidR="003B2791">
        <w:t>Inadequate a</w:t>
      </w:r>
      <w:r w:rsidR="003B2791" w:rsidRPr="00F9213A">
        <w:t>ccess to improved seed and delay in arrival of fertilizer was frequently mentioned</w:t>
      </w:r>
      <w:r w:rsidR="003B2791">
        <w:t xml:space="preserve"> as the major marketing problems</w:t>
      </w:r>
      <w:r w:rsidR="003B2791" w:rsidRPr="00F9213A">
        <w:t>.</w:t>
      </w:r>
    </w:p>
    <w:p w:rsidR="003B2791" w:rsidRPr="00F93393" w:rsidRDefault="000A7D2E" w:rsidP="003B2791">
      <w:pPr>
        <w:widowControl w:val="0"/>
        <w:autoSpaceDE w:val="0"/>
        <w:autoSpaceDN w:val="0"/>
        <w:adjustRightInd w:val="0"/>
        <w:jc w:val="both"/>
        <w:rPr>
          <w:rFonts w:ascii="Century Schoolbook" w:hAnsi="Century Schoolbook" w:cs="Century Schoolbook"/>
        </w:rPr>
      </w:pPr>
      <w:r w:rsidRPr="000A7D2E">
        <w:rPr>
          <w:noProof/>
        </w:rPr>
        <w:pict>
          <v:oval id="_x0000_s1071" style="position:absolute;left:0;text-align:left;margin-left:260.35pt;margin-top:4.65pt;width:139pt;height:67.6pt;z-index:251670528">
            <v:textbox>
              <w:txbxContent>
                <w:p w:rsidR="00357D4D" w:rsidRDefault="00357D4D" w:rsidP="003B2791"/>
                <w:p w:rsidR="00357D4D" w:rsidRDefault="00357D4D" w:rsidP="003B2791">
                  <w:r>
                    <w:t>BOLGATANGA</w:t>
                  </w:r>
                </w:p>
              </w:txbxContent>
            </v:textbox>
          </v:oval>
        </w:pict>
      </w:r>
    </w:p>
    <w:p w:rsidR="003B2791" w:rsidRDefault="003B2791" w:rsidP="003B2791">
      <w:pPr>
        <w:pStyle w:val="NoSpacing"/>
      </w:pPr>
      <w:r>
        <w:t xml:space="preserve">                                                                                              </w:t>
      </w:r>
    </w:p>
    <w:p w:rsidR="003B2791" w:rsidRPr="00637E4E" w:rsidRDefault="003B2791" w:rsidP="003B2791">
      <w:pPr>
        <w:pStyle w:val="NoSpacing"/>
      </w:pPr>
    </w:p>
    <w:p w:rsidR="003B2791" w:rsidRPr="00637E4E" w:rsidRDefault="000A7D2E" w:rsidP="003B2791">
      <w:pPr>
        <w:pStyle w:val="NoSpacing"/>
      </w:pPr>
      <w:r w:rsidRPr="000A7D2E">
        <w:rPr>
          <w:noProof/>
        </w:rPr>
        <w:pict>
          <v:shape id="_x0000_s1070" type="#_x0000_t32" style="position:absolute;margin-left:357pt;margin-top:7.25pt;width:3.95pt;height:99.05pt;z-index:251669504" o:connectortype="straight">
            <v:stroke endarrow="block"/>
          </v:shape>
        </w:pict>
      </w:r>
      <w:r w:rsidRPr="000A7D2E">
        <w:rPr>
          <w:noProof/>
        </w:rPr>
        <w:pict>
          <v:shape id="_x0000_s1067" type="#_x0000_t202" style="position:absolute;margin-left:198.4pt;margin-top:10.75pt;width:81.35pt;height:42.45pt;z-index:251666432">
            <v:textbox>
              <w:txbxContent>
                <w:p w:rsidR="00357D4D" w:rsidRDefault="00357D4D" w:rsidP="003B2791">
                  <w:proofErr w:type="spellStart"/>
                  <w:r>
                    <w:t>Pito</w:t>
                  </w:r>
                  <w:proofErr w:type="spellEnd"/>
                  <w:r>
                    <w:t>, Malt,</w:t>
                  </w:r>
                </w:p>
                <w:p w:rsidR="00357D4D" w:rsidRDefault="00357D4D" w:rsidP="003B2791">
                  <w:r>
                    <w:t>Livestock</w:t>
                  </w:r>
                </w:p>
              </w:txbxContent>
            </v:textbox>
          </v:shape>
        </w:pict>
      </w:r>
    </w:p>
    <w:p w:rsidR="003B2791" w:rsidRPr="00637E4E" w:rsidRDefault="000A7D2E" w:rsidP="003B2791">
      <w:pPr>
        <w:pStyle w:val="NoSpacing"/>
      </w:pPr>
      <w:r w:rsidRPr="000A7D2E">
        <w:rPr>
          <w:noProof/>
        </w:rPr>
        <w:pict>
          <v:shape id="_x0000_s1063" type="#_x0000_t32" style="position:absolute;margin-left:284.7pt;margin-top:10.9pt;width:69.75pt;height:72.75pt;flip:x y;z-index:251662336" o:connectortype="straight">
            <v:stroke endarrow="block"/>
          </v:shape>
        </w:pict>
      </w:r>
    </w:p>
    <w:p w:rsidR="003B2791" w:rsidRPr="00637E4E" w:rsidRDefault="000A7D2E" w:rsidP="003B2791">
      <w:pPr>
        <w:pStyle w:val="NoSpacing"/>
      </w:pPr>
      <w:r w:rsidRPr="000A7D2E">
        <w:rPr>
          <w:noProof/>
        </w:rPr>
        <w:pict>
          <v:shape id="_x0000_s1066" type="#_x0000_t202" style="position:absolute;margin-left:353.3pt;margin-top:10.85pt;width:96.3pt;height:50.2pt;z-index:251665408">
            <v:textbox style="mso-next-textbox:#_x0000_s1066">
              <w:txbxContent>
                <w:p w:rsidR="00357D4D" w:rsidRDefault="00357D4D" w:rsidP="003B2791">
                  <w:r>
                    <w:t>Livestock, Cereals, Agric. Inputs</w:t>
                  </w:r>
                </w:p>
              </w:txbxContent>
            </v:textbox>
          </v:shape>
        </w:pict>
      </w:r>
    </w:p>
    <w:p w:rsidR="003B2791" w:rsidRPr="00637E4E" w:rsidRDefault="003B2791" w:rsidP="003B2791">
      <w:pPr>
        <w:pStyle w:val="NoSpacing"/>
      </w:pPr>
    </w:p>
    <w:p w:rsidR="003B2791" w:rsidRPr="00637E4E" w:rsidRDefault="000A7D2E" w:rsidP="003B2791">
      <w:pPr>
        <w:pStyle w:val="NoSpacing"/>
      </w:pPr>
      <w:r w:rsidRPr="000A7D2E">
        <w:rPr>
          <w:noProof/>
        </w:rPr>
        <w:pict>
          <v:oval id="_x0000_s1062" style="position:absolute;margin-left:25.95pt;margin-top:5.5pt;width:102.15pt;height:61.35pt;z-index:251661312">
            <v:textbox>
              <w:txbxContent>
                <w:p w:rsidR="00357D4D" w:rsidRDefault="00357D4D" w:rsidP="003B2791"/>
                <w:p w:rsidR="00357D4D" w:rsidRDefault="00357D4D" w:rsidP="003B2791">
                  <w:r>
                    <w:t>PELUNGU</w:t>
                  </w:r>
                </w:p>
              </w:txbxContent>
            </v:textbox>
          </v:oval>
        </w:pict>
      </w:r>
      <w:r w:rsidRPr="000A7D2E">
        <w:rPr>
          <w:noProof/>
        </w:rPr>
        <w:pict>
          <v:shape id="_x0000_s1068" type="#_x0000_t202" style="position:absolute;margin-left:161.6pt;margin-top:5.5pt;width:113pt;height:50pt;z-index:251667456">
            <v:textbox style="mso-next-textbox:#_x0000_s1068">
              <w:txbxContent>
                <w:p w:rsidR="00357D4D" w:rsidRDefault="00357D4D" w:rsidP="003B2791">
                  <w:r>
                    <w:t>Cereals, Legumes, Chicken, Guinea Fowl, Shea butter</w:t>
                  </w:r>
                </w:p>
              </w:txbxContent>
            </v:textbox>
          </v:shape>
        </w:pict>
      </w:r>
    </w:p>
    <w:p w:rsidR="003B2791" w:rsidRPr="00637E4E" w:rsidRDefault="000A7D2E" w:rsidP="003B2791">
      <w:pPr>
        <w:pStyle w:val="NoSpacing"/>
      </w:pPr>
      <w:r w:rsidRPr="000A7D2E">
        <w:rPr>
          <w:noProof/>
        </w:rPr>
        <w:pict>
          <v:shape id="_x0000_s1065" type="#_x0000_t32" style="position:absolute;margin-left:126.6pt;margin-top:11.85pt;width:179.25pt;height:57.75pt;flip:x y;z-index:251664384" o:connectortype="straight">
            <v:stroke endarrow="block"/>
          </v:shape>
        </w:pict>
      </w:r>
    </w:p>
    <w:p w:rsidR="003B2791" w:rsidRPr="00637E4E" w:rsidRDefault="003B2791" w:rsidP="003B2791">
      <w:pPr>
        <w:pStyle w:val="NoSpacing"/>
      </w:pPr>
    </w:p>
    <w:p w:rsidR="003B2791" w:rsidRPr="00637E4E" w:rsidRDefault="000A7D2E" w:rsidP="003B2791">
      <w:pPr>
        <w:pStyle w:val="NoSpacing"/>
      </w:pPr>
      <w:r w:rsidRPr="000A7D2E">
        <w:rPr>
          <w:noProof/>
        </w:rPr>
        <w:pict>
          <v:shape id="_x0000_s1064" type="#_x0000_t32" style="position:absolute;margin-left:118.05pt;margin-top:11.8pt;width:231.75pt;height:54.75pt;z-index:251663360" o:connectortype="straight">
            <v:stroke endarrow="block"/>
          </v:shape>
        </w:pict>
      </w:r>
      <w:r w:rsidRPr="000A7D2E">
        <w:rPr>
          <w:noProof/>
        </w:rPr>
        <w:pict>
          <v:oval id="_x0000_s1061" style="position:absolute;margin-left:309.75pt;margin-top:10.95pt;width:101.3pt;height:54.75pt;z-index:251660288">
            <v:textbox>
              <w:txbxContent>
                <w:p w:rsidR="00357D4D" w:rsidRDefault="00357D4D" w:rsidP="003B2791"/>
                <w:p w:rsidR="00357D4D" w:rsidRDefault="00357D4D" w:rsidP="003B2791">
                  <w:r>
                    <w:t>SAKOTE</w:t>
                  </w:r>
                </w:p>
              </w:txbxContent>
            </v:textbox>
          </v:oval>
        </w:pict>
      </w:r>
    </w:p>
    <w:p w:rsidR="003B2791" w:rsidRPr="00637E4E" w:rsidRDefault="003B2791" w:rsidP="003B2791">
      <w:pPr>
        <w:pStyle w:val="NoSpacing"/>
      </w:pPr>
    </w:p>
    <w:p w:rsidR="003B2791" w:rsidRPr="00637E4E" w:rsidRDefault="000A7D2E" w:rsidP="003B2791">
      <w:pPr>
        <w:pStyle w:val="NoSpacing"/>
      </w:pPr>
      <w:r w:rsidRPr="000A7D2E">
        <w:rPr>
          <w:noProof/>
        </w:rPr>
        <w:pict>
          <v:shape id="_x0000_s1069" type="#_x0000_t202" style="position:absolute;margin-left:136.45pt;margin-top:-.3pt;width:88.55pt;height:56.1pt;z-index:251668480">
            <v:textbox>
              <w:txbxContent>
                <w:p w:rsidR="00357D4D" w:rsidRDefault="00357D4D" w:rsidP="003B2791">
                  <w:r>
                    <w:t>Household Needs, PITO</w:t>
                  </w:r>
                  <w:r w:rsidR="001E3BB8">
                    <w:t>, Malt</w:t>
                  </w:r>
                  <w:r>
                    <w:t xml:space="preserve">, </w:t>
                  </w:r>
                  <w:r w:rsidR="001E3BB8">
                    <w:t>Shea nuts</w:t>
                  </w:r>
                </w:p>
              </w:txbxContent>
            </v:textbox>
          </v:shape>
        </w:pict>
      </w:r>
    </w:p>
    <w:p w:rsidR="003B2791" w:rsidRDefault="003B2791" w:rsidP="003B2791">
      <w:pPr>
        <w:pStyle w:val="NoSpacing"/>
      </w:pPr>
    </w:p>
    <w:p w:rsidR="003B2791" w:rsidRDefault="003B2791" w:rsidP="003B2791">
      <w:pPr>
        <w:pStyle w:val="NoSpacing"/>
        <w:rPr>
          <w:rFonts w:ascii="Times New Roman" w:hAnsi="Times New Roman"/>
          <w:b/>
          <w:sz w:val="24"/>
          <w:szCs w:val="24"/>
        </w:rPr>
      </w:pPr>
    </w:p>
    <w:p w:rsidR="003B2791" w:rsidRDefault="003B2791" w:rsidP="003B2791">
      <w:pPr>
        <w:pStyle w:val="NoSpacing"/>
        <w:rPr>
          <w:rFonts w:ascii="Times New Roman" w:hAnsi="Times New Roman"/>
          <w:b/>
          <w:sz w:val="24"/>
          <w:szCs w:val="24"/>
        </w:rPr>
      </w:pPr>
    </w:p>
    <w:p w:rsidR="00744488" w:rsidRDefault="00744488" w:rsidP="003B2791">
      <w:pPr>
        <w:pStyle w:val="NoSpacing"/>
        <w:rPr>
          <w:rFonts w:ascii="Times New Roman" w:hAnsi="Times New Roman"/>
          <w:b/>
          <w:sz w:val="24"/>
          <w:szCs w:val="24"/>
        </w:rPr>
      </w:pPr>
    </w:p>
    <w:p w:rsidR="003B2791" w:rsidRPr="00044C2C" w:rsidRDefault="003B2791" w:rsidP="003B2791">
      <w:pPr>
        <w:pStyle w:val="NoSpacing"/>
        <w:rPr>
          <w:rFonts w:ascii="Times New Roman" w:hAnsi="Times New Roman"/>
          <w:sz w:val="24"/>
          <w:szCs w:val="24"/>
        </w:rPr>
      </w:pPr>
      <w:proofErr w:type="gramStart"/>
      <w:r w:rsidRPr="00044C2C">
        <w:rPr>
          <w:rFonts w:ascii="Times New Roman" w:hAnsi="Times New Roman"/>
          <w:sz w:val="24"/>
          <w:szCs w:val="24"/>
        </w:rPr>
        <w:t>Figure 16</w:t>
      </w:r>
      <w:r w:rsidR="000C543F">
        <w:rPr>
          <w:rFonts w:ascii="Times New Roman" w:hAnsi="Times New Roman"/>
          <w:sz w:val="24"/>
          <w:szCs w:val="24"/>
        </w:rPr>
        <w:t>.</w:t>
      </w:r>
      <w:proofErr w:type="gramEnd"/>
      <w:r w:rsidRPr="00044C2C">
        <w:rPr>
          <w:rFonts w:ascii="Times New Roman" w:hAnsi="Times New Roman"/>
          <w:sz w:val="24"/>
          <w:szCs w:val="24"/>
        </w:rPr>
        <w:t xml:space="preserve"> Market network of </w:t>
      </w:r>
      <w:proofErr w:type="spellStart"/>
      <w:r w:rsidRPr="00044C2C">
        <w:rPr>
          <w:rFonts w:ascii="Times New Roman" w:hAnsi="Times New Roman"/>
          <w:sz w:val="24"/>
          <w:szCs w:val="24"/>
        </w:rPr>
        <w:t>Sakote</w:t>
      </w:r>
      <w:proofErr w:type="spellEnd"/>
      <w:r w:rsidRPr="00044C2C">
        <w:rPr>
          <w:rFonts w:ascii="Times New Roman" w:hAnsi="Times New Roman"/>
          <w:sz w:val="24"/>
          <w:szCs w:val="24"/>
        </w:rPr>
        <w:t xml:space="preserve"> in </w:t>
      </w:r>
      <w:proofErr w:type="spellStart"/>
      <w:r w:rsidRPr="00044C2C">
        <w:rPr>
          <w:rFonts w:ascii="Times New Roman" w:hAnsi="Times New Roman"/>
          <w:sz w:val="24"/>
          <w:szCs w:val="24"/>
        </w:rPr>
        <w:t>Talensi</w:t>
      </w:r>
      <w:proofErr w:type="spellEnd"/>
      <w:r w:rsidRPr="00044C2C">
        <w:rPr>
          <w:rFonts w:ascii="Times New Roman" w:hAnsi="Times New Roman"/>
          <w:sz w:val="24"/>
          <w:szCs w:val="24"/>
        </w:rPr>
        <w:t>/</w:t>
      </w:r>
      <w:proofErr w:type="spellStart"/>
      <w:r w:rsidRPr="00044C2C">
        <w:rPr>
          <w:rFonts w:ascii="Times New Roman" w:hAnsi="Times New Roman"/>
          <w:sz w:val="24"/>
          <w:szCs w:val="24"/>
        </w:rPr>
        <w:t>Nabdam</w:t>
      </w:r>
      <w:proofErr w:type="spellEnd"/>
      <w:r w:rsidRPr="00044C2C">
        <w:rPr>
          <w:rFonts w:ascii="Times New Roman" w:hAnsi="Times New Roman"/>
          <w:sz w:val="24"/>
          <w:szCs w:val="24"/>
        </w:rPr>
        <w:t xml:space="preserve"> district</w:t>
      </w:r>
    </w:p>
    <w:p w:rsidR="003B2791" w:rsidRPr="00D2624D" w:rsidRDefault="000A7D2E" w:rsidP="003B2791">
      <w:pPr>
        <w:pStyle w:val="NoSpacing"/>
        <w:rPr>
          <w:rFonts w:ascii="Times New Roman" w:hAnsi="Times New Roman"/>
          <w:b/>
          <w:sz w:val="24"/>
          <w:szCs w:val="24"/>
        </w:rPr>
      </w:pPr>
      <w:r w:rsidRPr="000A7D2E">
        <w:rPr>
          <w:b/>
          <w:noProof/>
        </w:rPr>
        <w:pict>
          <v:oval id="_x0000_s1091" style="position:absolute;margin-left:46.05pt;margin-top:9.6pt;width:126.35pt;height:58.85pt;z-index:251691008">
            <v:textbox>
              <w:txbxContent>
                <w:p w:rsidR="00357D4D" w:rsidRDefault="00357D4D" w:rsidP="003B2791"/>
                <w:p w:rsidR="00357D4D" w:rsidRDefault="00357D4D" w:rsidP="003B2791">
                  <w:r>
                    <w:t>GUELWONGO</w:t>
                  </w:r>
                </w:p>
              </w:txbxContent>
            </v:textbox>
          </v:oval>
        </w:pict>
      </w:r>
    </w:p>
    <w:p w:rsidR="003B2791" w:rsidRDefault="003B2791" w:rsidP="003B2791">
      <w:pPr>
        <w:jc w:val="both"/>
        <w:rPr>
          <w:b/>
        </w:rPr>
      </w:pPr>
    </w:p>
    <w:p w:rsidR="003B2791" w:rsidRDefault="003B2791" w:rsidP="003B2791">
      <w:pPr>
        <w:jc w:val="both"/>
        <w:rPr>
          <w:b/>
        </w:rPr>
      </w:pPr>
    </w:p>
    <w:p w:rsidR="003B2791" w:rsidRPr="00637E4E" w:rsidRDefault="000A7D2E" w:rsidP="003B2791">
      <w:pPr>
        <w:pStyle w:val="NoSpacing"/>
        <w:rPr>
          <w:b/>
        </w:rPr>
      </w:pPr>
      <w:r w:rsidRPr="000A7D2E">
        <w:rPr>
          <w:b/>
          <w:noProof/>
        </w:rPr>
        <w:pict>
          <v:shape id="_x0000_s1075" type="#_x0000_t202" style="position:absolute;margin-left:171.75pt;margin-top:6.15pt;width:88.75pt;height:33.75pt;z-index:251674624">
            <v:textbox style="mso-next-textbox:#_x0000_s1075">
              <w:txbxContent>
                <w:p w:rsidR="00357D4D" w:rsidRDefault="00357D4D" w:rsidP="003B2791">
                  <w:r>
                    <w:t>Vegetable seed</w:t>
                  </w:r>
                </w:p>
              </w:txbxContent>
            </v:textbox>
          </v:shape>
        </w:pict>
      </w:r>
      <w:r w:rsidRPr="000A7D2E">
        <w:rPr>
          <w:b/>
          <w:noProof/>
        </w:rPr>
        <w:pict>
          <v:oval id="_x0000_s1090" style="position:absolute;margin-left:417.75pt;margin-top:-31.8pt;width:86.25pt;height:58.5pt;z-index:251689984">
            <v:textbox style="mso-next-textbox:#_x0000_s1090">
              <w:txbxContent>
                <w:p w:rsidR="00357D4D" w:rsidRDefault="00357D4D" w:rsidP="003B2791">
                  <w:r>
                    <w:t>BEO</w:t>
                  </w:r>
                </w:p>
              </w:txbxContent>
            </v:textbox>
          </v:oval>
        </w:pict>
      </w:r>
      <w:r w:rsidRPr="000A7D2E">
        <w:rPr>
          <w:b/>
          <w:noProof/>
        </w:rPr>
        <w:pict>
          <v:shape id="_x0000_s1086" type="#_x0000_t32" style="position:absolute;margin-left:300pt;margin-top:13.65pt;width:109.5pt;height:48.7pt;flip:y;z-index:251685888" o:connectortype="straight">
            <v:stroke endarrow="block"/>
          </v:shape>
        </w:pict>
      </w:r>
      <w:r w:rsidR="003B2791">
        <w:rPr>
          <w:b/>
        </w:rPr>
        <w:t xml:space="preserve">                                       G</w:t>
      </w:r>
    </w:p>
    <w:p w:rsidR="003B2791" w:rsidRPr="00637E4E" w:rsidRDefault="000A7D2E" w:rsidP="003B2791">
      <w:pPr>
        <w:pStyle w:val="NoSpacing"/>
        <w:tabs>
          <w:tab w:val="left" w:pos="8556"/>
        </w:tabs>
        <w:rPr>
          <w:b/>
        </w:rPr>
      </w:pPr>
      <w:r w:rsidRPr="000A7D2E">
        <w:rPr>
          <w:b/>
          <w:noProof/>
        </w:rPr>
        <w:pict>
          <v:shape id="_x0000_s1085" type="#_x0000_t32" style="position:absolute;margin-left:316.5pt;margin-top:1.2pt;width:101.25pt;height:55.8pt;flip:x;z-index:251684864" o:connectortype="straight">
            <v:stroke endarrow="block"/>
          </v:shape>
        </w:pict>
      </w:r>
      <w:r w:rsidRPr="000A7D2E">
        <w:rPr>
          <w:b/>
          <w:noProof/>
        </w:rPr>
        <w:pict>
          <v:shape id="_x0000_s1087" type="#_x0000_t202" style="position:absolute;margin-left:375pt;margin-top:20.7pt;width:95.25pt;height:26.3pt;z-index:251686912">
            <v:textbox>
              <w:txbxContent>
                <w:p w:rsidR="00357D4D" w:rsidRDefault="00357D4D" w:rsidP="003B2791">
                  <w:r>
                    <w:t>Shea nuts</w:t>
                  </w:r>
                </w:p>
              </w:txbxContent>
            </v:textbox>
          </v:shape>
        </w:pict>
      </w:r>
      <w:r w:rsidRPr="000A7D2E">
        <w:rPr>
          <w:b/>
          <w:noProof/>
        </w:rPr>
        <w:pict>
          <v:shape id="_x0000_s1076" type="#_x0000_t32" style="position:absolute;margin-left:158.3pt;margin-top:13.25pt;width:47.95pt;height:33.75pt;flip:x y;z-index:251675648" o:connectortype="straight">
            <v:stroke endarrow="block"/>
          </v:shape>
        </w:pict>
      </w:r>
      <w:r w:rsidR="003B2791">
        <w:rPr>
          <w:b/>
        </w:rPr>
        <w:tab/>
        <w:t xml:space="preserve">    </w:t>
      </w:r>
    </w:p>
    <w:p w:rsidR="003B2791" w:rsidRPr="00637E4E" w:rsidRDefault="000A7D2E" w:rsidP="003B2791">
      <w:pPr>
        <w:pStyle w:val="NoSpacing"/>
        <w:rPr>
          <w:b/>
        </w:rPr>
      </w:pPr>
      <w:r w:rsidRPr="000A7D2E">
        <w:rPr>
          <w:b/>
          <w:noProof/>
        </w:rPr>
        <w:pict>
          <v:shape id="_x0000_s1077" type="#_x0000_t32" style="position:absolute;margin-left:155.45pt;margin-top:10.6pt;width:41.3pt;height:34.5pt;z-index:251676672" o:connectortype="straight">
            <v:stroke endarrow="block"/>
          </v:shape>
        </w:pict>
      </w:r>
    </w:p>
    <w:p w:rsidR="003B2791" w:rsidRPr="00637E4E" w:rsidRDefault="000A7D2E" w:rsidP="003B2791">
      <w:pPr>
        <w:pStyle w:val="NoSpacing"/>
        <w:rPr>
          <w:b/>
        </w:rPr>
      </w:pPr>
      <w:r w:rsidRPr="000A7D2E">
        <w:rPr>
          <w:b/>
          <w:noProof/>
        </w:rPr>
        <w:pict>
          <v:shape id="_x0000_s1078" type="#_x0000_t202" style="position:absolute;margin-left:46.05pt;margin-top:-.4pt;width:100.95pt;height:48.7pt;z-index:251677696">
            <v:textbox>
              <w:txbxContent>
                <w:p w:rsidR="00357D4D" w:rsidRDefault="00357D4D" w:rsidP="003B2791">
                  <w:r>
                    <w:t xml:space="preserve">Vegetables, Sorghum, Groundnut, </w:t>
                  </w:r>
                </w:p>
              </w:txbxContent>
            </v:textbox>
          </v:shape>
        </w:pict>
      </w:r>
      <w:r w:rsidRPr="000A7D2E">
        <w:rPr>
          <w:b/>
          <w:noProof/>
        </w:rPr>
        <w:pict>
          <v:oval id="_x0000_s1072" style="position:absolute;margin-left:206.25pt;margin-top:-.4pt;width:93.75pt;height:75.8pt;z-index:251671552">
            <v:textbox>
              <w:txbxContent>
                <w:p w:rsidR="00357D4D" w:rsidRDefault="00357D4D" w:rsidP="003B2791"/>
                <w:p w:rsidR="00357D4D" w:rsidRDefault="00357D4D" w:rsidP="003B2791">
                  <w:r>
                    <w:t xml:space="preserve">       DUA</w:t>
                  </w:r>
                </w:p>
              </w:txbxContent>
            </v:textbox>
          </v:oval>
        </w:pict>
      </w:r>
      <w:r w:rsidRPr="000A7D2E">
        <w:rPr>
          <w:b/>
          <w:noProof/>
        </w:rPr>
        <w:pict>
          <v:shape id="_x0000_s1079" type="#_x0000_t32" style="position:absolute;margin-left:168pt;margin-top:75.4pt;width:75.75pt;height:71pt;flip:y;z-index:251678720" o:connectortype="straight">
            <v:stroke endarrow="block"/>
          </v:shape>
        </w:pict>
      </w:r>
      <w:r w:rsidRPr="000A7D2E">
        <w:rPr>
          <w:b/>
          <w:noProof/>
        </w:rPr>
        <w:pict>
          <v:shape id="_x0000_s1080" type="#_x0000_t32" style="position:absolute;margin-left:154.5pt;margin-top:62.65pt;width:62.25pt;height:60.75pt;flip:x;z-index:251679744" o:connectortype="straight">
            <v:stroke endarrow="block"/>
          </v:shape>
        </w:pict>
      </w:r>
      <w:r w:rsidRPr="000A7D2E">
        <w:rPr>
          <w:b/>
          <w:noProof/>
        </w:rPr>
        <w:pict>
          <v:shape id="_x0000_s1082" type="#_x0000_t202" style="position:absolute;margin-left:77.25pt;margin-top:62.65pt;width:90.75pt;height:37.5pt;z-index:251681792">
            <v:textbox>
              <w:txbxContent>
                <w:p w:rsidR="00357D4D" w:rsidRDefault="00357D4D" w:rsidP="003B2791">
                  <w:r>
                    <w:t>Vegetable, millet, Rice</w:t>
                  </w:r>
                </w:p>
              </w:txbxContent>
            </v:textbox>
          </v:shape>
        </w:pict>
      </w:r>
    </w:p>
    <w:p w:rsidR="003B2791" w:rsidRPr="00637E4E" w:rsidRDefault="000A7D2E" w:rsidP="003B2791">
      <w:pPr>
        <w:pStyle w:val="NoSpacing"/>
        <w:rPr>
          <w:b/>
        </w:rPr>
      </w:pPr>
      <w:r w:rsidRPr="000A7D2E">
        <w:rPr>
          <w:b/>
          <w:noProof/>
        </w:rPr>
        <w:pict>
          <v:shape id="_x0000_s1088" type="#_x0000_t202" style="position:absolute;margin-left:334.5pt;margin-top:5.5pt;width:114.75pt;height:37.75pt;z-index:251687936">
            <v:textbox>
              <w:txbxContent>
                <w:p w:rsidR="00357D4D" w:rsidRDefault="00357D4D" w:rsidP="003B2791">
                  <w:r>
                    <w:t>Paddy rice, groundnuts</w:t>
                  </w:r>
                </w:p>
              </w:txbxContent>
            </v:textbox>
          </v:shape>
        </w:pict>
      </w:r>
      <w:r w:rsidRPr="000A7D2E">
        <w:rPr>
          <w:b/>
          <w:noProof/>
        </w:rPr>
        <w:pict>
          <v:shape id="_x0000_s1084" type="#_x0000_t32" style="position:absolute;margin-left:321pt;margin-top:13.25pt;width:86.25pt;height:30pt;flip:x y;z-index:251683840" o:connectortype="straight">
            <v:stroke endarrow="block"/>
          </v:shape>
        </w:pict>
      </w:r>
    </w:p>
    <w:p w:rsidR="003B2791" w:rsidRPr="00637E4E" w:rsidRDefault="000A7D2E" w:rsidP="003B2791">
      <w:pPr>
        <w:pStyle w:val="NoSpacing"/>
        <w:rPr>
          <w:b/>
        </w:rPr>
      </w:pPr>
      <w:r w:rsidRPr="000A7D2E">
        <w:rPr>
          <w:b/>
          <w:noProof/>
        </w:rPr>
        <w:pict>
          <v:shape id="_x0000_s1083" type="#_x0000_t32" style="position:absolute;margin-left:311.45pt;margin-top:9.35pt;width:104.25pt;height:37.5pt;z-index:251682816" o:connectortype="straight">
            <v:stroke endarrow="block"/>
          </v:shape>
        </w:pict>
      </w:r>
      <w:r w:rsidRPr="000A7D2E">
        <w:rPr>
          <w:b/>
          <w:noProof/>
        </w:rPr>
        <w:pict>
          <v:oval id="_x0000_s1073" style="position:absolute;margin-left:449.25pt;margin-top:.3pt;width:78.95pt;height:86.6pt;z-index:251672576">
            <v:textbox>
              <w:txbxContent>
                <w:p w:rsidR="00357D4D" w:rsidRDefault="00357D4D" w:rsidP="003B2791"/>
                <w:p w:rsidR="00357D4D" w:rsidRDefault="00357D4D" w:rsidP="003B2791">
                  <w:r>
                    <w:t>BOLGA</w:t>
                  </w:r>
                </w:p>
              </w:txbxContent>
            </v:textbox>
          </v:oval>
        </w:pict>
      </w:r>
    </w:p>
    <w:p w:rsidR="003B2791" w:rsidRPr="00637E4E" w:rsidRDefault="003B2791" w:rsidP="003B2791">
      <w:pPr>
        <w:pStyle w:val="NoSpacing"/>
        <w:rPr>
          <w:b/>
        </w:rPr>
      </w:pPr>
    </w:p>
    <w:p w:rsidR="003B2791" w:rsidRPr="00637E4E" w:rsidRDefault="003B2791" w:rsidP="003B2791">
      <w:pPr>
        <w:pStyle w:val="NoSpacing"/>
        <w:rPr>
          <w:b/>
        </w:rPr>
      </w:pPr>
    </w:p>
    <w:p w:rsidR="003B2791" w:rsidRPr="00637E4E" w:rsidRDefault="003B2791" w:rsidP="003B2791">
      <w:pPr>
        <w:pStyle w:val="NoSpacing"/>
        <w:rPr>
          <w:b/>
        </w:rPr>
      </w:pPr>
    </w:p>
    <w:p w:rsidR="003B2791" w:rsidRPr="00637E4E" w:rsidRDefault="000A7D2E" w:rsidP="003B2791">
      <w:pPr>
        <w:pStyle w:val="NoSpacing"/>
        <w:rPr>
          <w:b/>
        </w:rPr>
      </w:pPr>
      <w:r w:rsidRPr="000A7D2E">
        <w:rPr>
          <w:b/>
          <w:noProof/>
        </w:rPr>
        <w:pict>
          <v:shape id="_x0000_s1089" type="#_x0000_t202" style="position:absolute;margin-left:326.5pt;margin-top:.55pt;width:116pt;height:42.3pt;z-index:251688960">
            <v:textbox>
              <w:txbxContent>
                <w:p w:rsidR="00357D4D" w:rsidRDefault="00357D4D" w:rsidP="003B2791">
                  <w:r>
                    <w:t xml:space="preserve">Groundnut oil, malt, vegetable seeds </w:t>
                  </w:r>
                </w:p>
              </w:txbxContent>
            </v:textbox>
          </v:shape>
        </w:pict>
      </w:r>
    </w:p>
    <w:p w:rsidR="003B2791" w:rsidRPr="00637E4E" w:rsidRDefault="003B2791" w:rsidP="003B2791">
      <w:pPr>
        <w:pStyle w:val="NoSpacing"/>
        <w:rPr>
          <w:b/>
        </w:rPr>
      </w:pPr>
    </w:p>
    <w:p w:rsidR="003B2791" w:rsidRPr="00637E4E" w:rsidRDefault="000A7D2E" w:rsidP="003B2791">
      <w:pPr>
        <w:pStyle w:val="NoSpacing"/>
        <w:rPr>
          <w:b/>
        </w:rPr>
      </w:pPr>
      <w:r w:rsidRPr="000A7D2E">
        <w:rPr>
          <w:b/>
          <w:noProof/>
        </w:rPr>
        <w:pict>
          <v:oval id="_x0000_s1074" style="position:absolute;margin-left:57pt;margin-top:6.35pt;width:114.75pt;height:50.25pt;z-index:251673600">
            <v:textbox>
              <w:txbxContent>
                <w:p w:rsidR="00357D4D" w:rsidRDefault="00357D4D" w:rsidP="003B2791">
                  <w:r>
                    <w:t>BONGO</w:t>
                  </w:r>
                </w:p>
              </w:txbxContent>
            </v:textbox>
          </v:oval>
        </w:pict>
      </w:r>
    </w:p>
    <w:p w:rsidR="003B2791" w:rsidRPr="00637E4E" w:rsidRDefault="000A7D2E" w:rsidP="003B2791">
      <w:pPr>
        <w:pStyle w:val="NoSpacing"/>
        <w:rPr>
          <w:b/>
        </w:rPr>
      </w:pPr>
      <w:r w:rsidRPr="000A7D2E">
        <w:rPr>
          <w:b/>
          <w:noProof/>
        </w:rPr>
        <w:pict>
          <v:shape id="_x0000_s1081" type="#_x0000_t202" style="position:absolute;margin-left:199.5pt;margin-top:2.55pt;width:82.5pt;height:23pt;z-index:251680768">
            <v:textbox>
              <w:txbxContent>
                <w:p w:rsidR="00357D4D" w:rsidRDefault="00357D4D" w:rsidP="003B2791">
                  <w:r>
                    <w:t>Sorghum</w:t>
                  </w:r>
                </w:p>
              </w:txbxContent>
            </v:textbox>
          </v:shape>
        </w:pict>
      </w:r>
    </w:p>
    <w:p w:rsidR="003B2791" w:rsidRPr="00637E4E" w:rsidRDefault="003B2791" w:rsidP="003B2791">
      <w:pPr>
        <w:pStyle w:val="NoSpacing"/>
        <w:rPr>
          <w:b/>
        </w:rPr>
      </w:pPr>
    </w:p>
    <w:p w:rsidR="003B2791" w:rsidRPr="00637E4E" w:rsidRDefault="003B2791" w:rsidP="003B2791">
      <w:pPr>
        <w:pStyle w:val="NoSpacing"/>
        <w:rPr>
          <w:b/>
        </w:rPr>
      </w:pPr>
    </w:p>
    <w:p w:rsidR="003B2791" w:rsidRDefault="003B2791" w:rsidP="003B2791">
      <w:pPr>
        <w:pStyle w:val="NoSpacing"/>
        <w:rPr>
          <w:b/>
          <w:sz w:val="24"/>
          <w:szCs w:val="24"/>
        </w:rPr>
      </w:pPr>
    </w:p>
    <w:p w:rsidR="003B2791" w:rsidRPr="00044C2C" w:rsidRDefault="003B2791" w:rsidP="003B2791">
      <w:pPr>
        <w:pStyle w:val="NoSpacing"/>
        <w:rPr>
          <w:rFonts w:ascii="Times New Roman" w:hAnsi="Times New Roman"/>
          <w:sz w:val="24"/>
          <w:szCs w:val="24"/>
        </w:rPr>
      </w:pPr>
      <w:proofErr w:type="gramStart"/>
      <w:r w:rsidRPr="00044C2C">
        <w:rPr>
          <w:rFonts w:ascii="Times New Roman" w:hAnsi="Times New Roman"/>
          <w:sz w:val="24"/>
          <w:szCs w:val="24"/>
        </w:rPr>
        <w:t>Figure 17</w:t>
      </w:r>
      <w:r w:rsidR="000C543F">
        <w:rPr>
          <w:rFonts w:ascii="Times New Roman" w:hAnsi="Times New Roman"/>
          <w:sz w:val="24"/>
          <w:szCs w:val="24"/>
        </w:rPr>
        <w:t>.</w:t>
      </w:r>
      <w:proofErr w:type="gramEnd"/>
      <w:r w:rsidRPr="00044C2C">
        <w:rPr>
          <w:rFonts w:ascii="Times New Roman" w:hAnsi="Times New Roman"/>
          <w:sz w:val="24"/>
          <w:szCs w:val="24"/>
        </w:rPr>
        <w:t xml:space="preserve"> Market network of </w:t>
      </w:r>
      <w:proofErr w:type="spellStart"/>
      <w:r w:rsidRPr="00044C2C">
        <w:rPr>
          <w:rFonts w:ascii="Times New Roman" w:hAnsi="Times New Roman"/>
          <w:sz w:val="24"/>
          <w:szCs w:val="24"/>
        </w:rPr>
        <w:t>Dua</w:t>
      </w:r>
      <w:proofErr w:type="spellEnd"/>
      <w:r w:rsidRPr="00044C2C">
        <w:rPr>
          <w:rFonts w:ascii="Times New Roman" w:hAnsi="Times New Roman"/>
          <w:sz w:val="24"/>
          <w:szCs w:val="24"/>
        </w:rPr>
        <w:t xml:space="preserve"> in Bongo district</w:t>
      </w:r>
    </w:p>
    <w:p w:rsidR="003B2791" w:rsidRDefault="003B2791" w:rsidP="003B2791">
      <w:pPr>
        <w:jc w:val="both"/>
        <w:rPr>
          <w:b/>
        </w:rPr>
      </w:pPr>
    </w:p>
    <w:p w:rsidR="003B2791" w:rsidRDefault="003B2791" w:rsidP="003B2791">
      <w:pPr>
        <w:jc w:val="both"/>
        <w:rPr>
          <w:rFonts w:cs="Calibri"/>
        </w:rPr>
      </w:pPr>
      <w:r>
        <w:rPr>
          <w:b/>
        </w:rPr>
        <w:t xml:space="preserve">4.4.2 Market channels: </w:t>
      </w:r>
      <w:proofErr w:type="spellStart"/>
      <w:r>
        <w:rPr>
          <w:rFonts w:cs="Calibri"/>
        </w:rPr>
        <w:t>Binaba</w:t>
      </w:r>
      <w:proofErr w:type="spellEnd"/>
      <w:r>
        <w:rPr>
          <w:rFonts w:cs="Calibri"/>
        </w:rPr>
        <w:t xml:space="preserve"> market is one of the major markets in the </w:t>
      </w:r>
      <w:proofErr w:type="spellStart"/>
      <w:r>
        <w:rPr>
          <w:rFonts w:cs="Calibri"/>
        </w:rPr>
        <w:t>Bawku</w:t>
      </w:r>
      <w:proofErr w:type="spellEnd"/>
      <w:r>
        <w:rPr>
          <w:rFonts w:cs="Calibri"/>
        </w:rPr>
        <w:t xml:space="preserve"> West district, with middle men and women coming in from </w:t>
      </w:r>
      <w:proofErr w:type="spellStart"/>
      <w:r>
        <w:rPr>
          <w:rFonts w:cs="Calibri"/>
        </w:rPr>
        <w:t>Bolga</w:t>
      </w:r>
      <w:r w:rsidR="003220C7">
        <w:rPr>
          <w:rFonts w:cs="Calibri"/>
        </w:rPr>
        <w:t>t</w:t>
      </w:r>
      <w:r>
        <w:rPr>
          <w:rFonts w:cs="Calibri"/>
        </w:rPr>
        <w:t>anga</w:t>
      </w:r>
      <w:proofErr w:type="spellEnd"/>
      <w:r>
        <w:rPr>
          <w:rFonts w:cs="Calibri"/>
        </w:rPr>
        <w:t xml:space="preserve"> and </w:t>
      </w:r>
      <w:proofErr w:type="spellStart"/>
      <w:r>
        <w:rPr>
          <w:rFonts w:cs="Calibri"/>
        </w:rPr>
        <w:t>Zebilla</w:t>
      </w:r>
      <w:proofErr w:type="spellEnd"/>
      <w:r>
        <w:rPr>
          <w:rFonts w:cs="Calibri"/>
        </w:rPr>
        <w:t xml:space="preserve"> to buy farm produce such as maize, cowpea, groundnuts, </w:t>
      </w:r>
      <w:proofErr w:type="spellStart"/>
      <w:proofErr w:type="gramStart"/>
      <w:r>
        <w:rPr>
          <w:rFonts w:cs="Calibri"/>
        </w:rPr>
        <w:t>bambara</w:t>
      </w:r>
      <w:proofErr w:type="spellEnd"/>
      <w:proofErr w:type="gramEnd"/>
      <w:r w:rsidR="003220C7">
        <w:rPr>
          <w:rFonts w:cs="Calibri"/>
        </w:rPr>
        <w:t xml:space="preserve"> ground</w:t>
      </w:r>
      <w:r>
        <w:rPr>
          <w:rFonts w:cs="Calibri"/>
        </w:rPr>
        <w:t xml:space="preserve">nut millet as well as poultry and livestock for </w:t>
      </w:r>
      <w:r>
        <w:rPr>
          <w:rFonts w:cs="Calibri"/>
        </w:rPr>
        <w:lastRenderedPageBreak/>
        <w:t xml:space="preserve">retailing in their markets. People from </w:t>
      </w:r>
      <w:proofErr w:type="spellStart"/>
      <w:r>
        <w:rPr>
          <w:rFonts w:cs="Calibri"/>
        </w:rPr>
        <w:t>neighbouring</w:t>
      </w:r>
      <w:proofErr w:type="spellEnd"/>
      <w:r>
        <w:rPr>
          <w:rFonts w:cs="Calibri"/>
        </w:rPr>
        <w:t xml:space="preserve"> communities (</w:t>
      </w:r>
      <w:proofErr w:type="spellStart"/>
      <w:r>
        <w:rPr>
          <w:rFonts w:cs="Calibri"/>
        </w:rPr>
        <w:t>Zongoyire</w:t>
      </w:r>
      <w:proofErr w:type="spellEnd"/>
      <w:r>
        <w:rPr>
          <w:rFonts w:cs="Calibri"/>
        </w:rPr>
        <w:t xml:space="preserve">, </w:t>
      </w:r>
      <w:proofErr w:type="spellStart"/>
      <w:r>
        <w:rPr>
          <w:rFonts w:cs="Calibri"/>
        </w:rPr>
        <w:t>Apotdabogo</w:t>
      </w:r>
      <w:proofErr w:type="spellEnd"/>
      <w:r>
        <w:rPr>
          <w:rFonts w:cs="Calibri"/>
        </w:rPr>
        <w:t>, etc) also come to purchase farm inputs, soup ingredients, provisions and other essential commodities. On the other hand</w:t>
      </w:r>
      <w:r w:rsidR="003220C7">
        <w:rPr>
          <w:rFonts w:cs="Calibri"/>
        </w:rPr>
        <w:t>,</w:t>
      </w:r>
      <w:r>
        <w:rPr>
          <w:rFonts w:cs="Calibri"/>
        </w:rPr>
        <w:t xml:space="preserve"> farmers from </w:t>
      </w:r>
      <w:proofErr w:type="spellStart"/>
      <w:r>
        <w:rPr>
          <w:rFonts w:cs="Calibri"/>
        </w:rPr>
        <w:t>Binaba</w:t>
      </w:r>
      <w:proofErr w:type="spellEnd"/>
      <w:r>
        <w:rPr>
          <w:rFonts w:cs="Calibri"/>
        </w:rPr>
        <w:t xml:space="preserve"> community also go to </w:t>
      </w:r>
      <w:proofErr w:type="spellStart"/>
      <w:r>
        <w:rPr>
          <w:rFonts w:cs="Calibri"/>
        </w:rPr>
        <w:t>Bolga</w:t>
      </w:r>
      <w:r w:rsidR="003220C7">
        <w:rPr>
          <w:rFonts w:cs="Calibri"/>
        </w:rPr>
        <w:t>t</w:t>
      </w:r>
      <w:r>
        <w:rPr>
          <w:rFonts w:cs="Calibri"/>
        </w:rPr>
        <w:t>anga</w:t>
      </w:r>
      <w:proofErr w:type="spellEnd"/>
      <w:r>
        <w:rPr>
          <w:rFonts w:cs="Calibri"/>
        </w:rPr>
        <w:t xml:space="preserve">, </w:t>
      </w:r>
      <w:proofErr w:type="spellStart"/>
      <w:r>
        <w:rPr>
          <w:rFonts w:cs="Calibri"/>
        </w:rPr>
        <w:t>Bawku</w:t>
      </w:r>
      <w:proofErr w:type="spellEnd"/>
      <w:r>
        <w:rPr>
          <w:rFonts w:cs="Calibri"/>
        </w:rPr>
        <w:t xml:space="preserve"> and </w:t>
      </w:r>
      <w:proofErr w:type="spellStart"/>
      <w:r>
        <w:rPr>
          <w:rFonts w:cs="Calibri"/>
        </w:rPr>
        <w:t>Zebilla</w:t>
      </w:r>
      <w:proofErr w:type="spellEnd"/>
      <w:r>
        <w:rPr>
          <w:rFonts w:cs="Calibri"/>
        </w:rPr>
        <w:t xml:space="preserve"> markets to purchase farm inputs such as seed</w:t>
      </w:r>
      <w:r w:rsidR="003220C7">
        <w:rPr>
          <w:rFonts w:cs="Calibri"/>
        </w:rPr>
        <w:t xml:space="preserve"> and </w:t>
      </w:r>
      <w:r>
        <w:rPr>
          <w:rFonts w:cs="Calibri"/>
        </w:rPr>
        <w:t>agro-chemicals not available in their communit</w:t>
      </w:r>
      <w:r w:rsidR="003220C7">
        <w:rPr>
          <w:rFonts w:cs="Calibri"/>
        </w:rPr>
        <w:t>ies</w:t>
      </w:r>
      <w:r>
        <w:rPr>
          <w:rFonts w:cs="Calibri"/>
        </w:rPr>
        <w:t xml:space="preserve"> as well as for other essential goods</w:t>
      </w:r>
      <w:r w:rsidR="003220C7">
        <w:rPr>
          <w:rFonts w:cs="Calibri"/>
        </w:rPr>
        <w:t>. In addition, the farmers go to the bigger towns for</w:t>
      </w:r>
      <w:r>
        <w:rPr>
          <w:rFonts w:cs="Calibri"/>
        </w:rPr>
        <w:t xml:space="preserve"> banking services and to sell processed farm produce.</w:t>
      </w:r>
    </w:p>
    <w:p w:rsidR="003B2791" w:rsidRDefault="003B2791" w:rsidP="003B2791">
      <w:pPr>
        <w:widowControl w:val="0"/>
        <w:autoSpaceDE w:val="0"/>
        <w:autoSpaceDN w:val="0"/>
        <w:adjustRightInd w:val="0"/>
        <w:rPr>
          <w:rFonts w:cs="Calibri"/>
          <w:b/>
          <w:bCs/>
        </w:rPr>
      </w:pPr>
    </w:p>
    <w:p w:rsidR="003B2791" w:rsidRPr="00044C2C" w:rsidRDefault="003B2791" w:rsidP="003B2791">
      <w:pPr>
        <w:widowControl w:val="0"/>
        <w:autoSpaceDE w:val="0"/>
        <w:autoSpaceDN w:val="0"/>
        <w:adjustRightInd w:val="0"/>
        <w:rPr>
          <w:bCs/>
        </w:rPr>
      </w:pPr>
      <w:proofErr w:type="gramStart"/>
      <w:r w:rsidRPr="00044C2C">
        <w:rPr>
          <w:bCs/>
        </w:rPr>
        <w:t>Table 4</w:t>
      </w:r>
      <w:r w:rsidR="000C543F">
        <w:rPr>
          <w:bCs/>
        </w:rPr>
        <w:t>.</w:t>
      </w:r>
      <w:proofErr w:type="gramEnd"/>
      <w:r w:rsidRPr="00044C2C">
        <w:rPr>
          <w:bCs/>
        </w:rPr>
        <w:t xml:space="preserve"> Work sheet for farm inputs at </w:t>
      </w:r>
      <w:proofErr w:type="spellStart"/>
      <w:r w:rsidRPr="00044C2C">
        <w:rPr>
          <w:bCs/>
        </w:rPr>
        <w:t>Binaba</w:t>
      </w:r>
      <w:proofErr w:type="spellEnd"/>
      <w:r w:rsidRPr="00044C2C">
        <w:rPr>
          <w:bCs/>
        </w:rPr>
        <w:t xml:space="preserve"> in </w:t>
      </w:r>
      <w:proofErr w:type="spellStart"/>
      <w:r w:rsidRPr="00044C2C">
        <w:rPr>
          <w:bCs/>
        </w:rPr>
        <w:t>Bawku</w:t>
      </w:r>
      <w:proofErr w:type="spellEnd"/>
      <w:r w:rsidRPr="00044C2C">
        <w:rPr>
          <w:bCs/>
        </w:rPr>
        <w:t xml:space="preserve"> West district</w:t>
      </w:r>
    </w:p>
    <w:p w:rsidR="003B2791" w:rsidRPr="00BB5411" w:rsidRDefault="003B2791" w:rsidP="003B2791">
      <w:pPr>
        <w:widowControl w:val="0"/>
        <w:autoSpaceDE w:val="0"/>
        <w:autoSpaceDN w:val="0"/>
        <w:adjustRightInd w:val="0"/>
        <w:rPr>
          <w:b/>
          <w:bCs/>
        </w:rPr>
      </w:pPr>
    </w:p>
    <w:tbl>
      <w:tblPr>
        <w:tblW w:w="9810" w:type="dxa"/>
        <w:tblInd w:w="108" w:type="dxa"/>
        <w:tblLayout w:type="fixed"/>
        <w:tblLook w:val="0000"/>
      </w:tblPr>
      <w:tblGrid>
        <w:gridCol w:w="1620"/>
        <w:gridCol w:w="2340"/>
        <w:gridCol w:w="1440"/>
        <w:gridCol w:w="1980"/>
        <w:gridCol w:w="2430"/>
      </w:tblGrid>
      <w:tr w:rsidR="003B2791" w:rsidRPr="00BB5411" w:rsidTr="001651A1">
        <w:trPr>
          <w:trHeight w:val="1"/>
        </w:trPr>
        <w:tc>
          <w:tcPr>
            <w:tcW w:w="162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BB5411" w:rsidRDefault="003B2791" w:rsidP="00554A36">
            <w:pPr>
              <w:widowControl w:val="0"/>
              <w:autoSpaceDE w:val="0"/>
              <w:autoSpaceDN w:val="0"/>
              <w:adjustRightInd w:val="0"/>
            </w:pPr>
            <w:r>
              <w:rPr>
                <w:b/>
                <w:bCs/>
              </w:rPr>
              <w:t xml:space="preserve">Type of </w:t>
            </w:r>
            <w:r w:rsidRPr="00BB5411">
              <w:rPr>
                <w:b/>
                <w:bCs/>
              </w:rPr>
              <w:t>input</w:t>
            </w:r>
          </w:p>
        </w:tc>
        <w:tc>
          <w:tcPr>
            <w:tcW w:w="234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BB5411" w:rsidRDefault="003B2791" w:rsidP="00554A36">
            <w:pPr>
              <w:widowControl w:val="0"/>
              <w:autoSpaceDE w:val="0"/>
              <w:autoSpaceDN w:val="0"/>
              <w:adjustRightInd w:val="0"/>
            </w:pPr>
            <w:r w:rsidRPr="00BB5411">
              <w:rPr>
                <w:b/>
                <w:bCs/>
              </w:rPr>
              <w:t>Source of input</w:t>
            </w:r>
          </w:p>
        </w:tc>
        <w:tc>
          <w:tcPr>
            <w:tcW w:w="144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BB5411" w:rsidRDefault="003B2791" w:rsidP="00554A36">
            <w:pPr>
              <w:widowControl w:val="0"/>
              <w:autoSpaceDE w:val="0"/>
              <w:autoSpaceDN w:val="0"/>
              <w:adjustRightInd w:val="0"/>
            </w:pPr>
            <w:r w:rsidRPr="00BB5411">
              <w:rPr>
                <w:b/>
                <w:bCs/>
              </w:rPr>
              <w:t>Availability</w:t>
            </w:r>
          </w:p>
        </w:tc>
        <w:tc>
          <w:tcPr>
            <w:tcW w:w="198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BB5411" w:rsidRDefault="003B2791" w:rsidP="00554A36">
            <w:pPr>
              <w:widowControl w:val="0"/>
              <w:autoSpaceDE w:val="0"/>
              <w:autoSpaceDN w:val="0"/>
              <w:adjustRightInd w:val="0"/>
            </w:pPr>
            <w:r w:rsidRPr="00BB5411">
              <w:rPr>
                <w:b/>
                <w:bCs/>
              </w:rPr>
              <w:t>Quantity</w:t>
            </w:r>
          </w:p>
        </w:tc>
        <w:tc>
          <w:tcPr>
            <w:tcW w:w="243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BB5411" w:rsidRDefault="003B2791" w:rsidP="00554A36">
            <w:pPr>
              <w:widowControl w:val="0"/>
              <w:autoSpaceDE w:val="0"/>
              <w:autoSpaceDN w:val="0"/>
              <w:adjustRightInd w:val="0"/>
            </w:pPr>
            <w:r w:rsidRPr="00BB5411">
              <w:rPr>
                <w:b/>
                <w:bCs/>
              </w:rPr>
              <w:t>Unit price</w:t>
            </w:r>
          </w:p>
        </w:tc>
      </w:tr>
      <w:tr w:rsidR="003B2791" w:rsidRPr="00BB5411" w:rsidTr="001651A1">
        <w:trPr>
          <w:trHeight w:val="1"/>
        </w:trPr>
        <w:tc>
          <w:tcPr>
            <w:tcW w:w="162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BB5411" w:rsidRDefault="003B2791" w:rsidP="00554A36">
            <w:pPr>
              <w:widowControl w:val="0"/>
              <w:autoSpaceDE w:val="0"/>
              <w:autoSpaceDN w:val="0"/>
              <w:adjustRightInd w:val="0"/>
            </w:pPr>
            <w:r w:rsidRPr="00BB5411">
              <w:t xml:space="preserve">Fertilizer </w:t>
            </w:r>
          </w:p>
        </w:tc>
        <w:tc>
          <w:tcPr>
            <w:tcW w:w="234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BB5411" w:rsidRDefault="003B2791" w:rsidP="00554A36">
            <w:pPr>
              <w:widowControl w:val="0"/>
              <w:autoSpaceDE w:val="0"/>
              <w:autoSpaceDN w:val="0"/>
              <w:adjustRightInd w:val="0"/>
            </w:pPr>
            <w:proofErr w:type="spellStart"/>
            <w:r>
              <w:t>Binaba</w:t>
            </w:r>
            <w:proofErr w:type="spellEnd"/>
            <w:r>
              <w:t xml:space="preserve"> ,</w:t>
            </w:r>
            <w:proofErr w:type="spellStart"/>
            <w:r>
              <w:t>Zebilla</w:t>
            </w:r>
            <w:proofErr w:type="spellEnd"/>
            <w:r>
              <w:t xml:space="preserve">  and </w:t>
            </w:r>
            <w:proofErr w:type="spellStart"/>
            <w:r w:rsidRPr="00BB5411">
              <w:t>Bolgatanga</w:t>
            </w:r>
            <w:proofErr w:type="spellEnd"/>
          </w:p>
        </w:tc>
        <w:tc>
          <w:tcPr>
            <w:tcW w:w="144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BB5411" w:rsidRDefault="003B2791" w:rsidP="00554A36">
            <w:pPr>
              <w:widowControl w:val="0"/>
              <w:autoSpaceDE w:val="0"/>
              <w:autoSpaceDN w:val="0"/>
              <w:adjustRightInd w:val="0"/>
            </w:pPr>
            <w:r w:rsidRPr="00BB5411">
              <w:t xml:space="preserve">Sometimes </w:t>
            </w:r>
          </w:p>
          <w:p w:rsidR="003B2791" w:rsidRPr="00BB5411" w:rsidRDefault="003B2791" w:rsidP="00554A36">
            <w:pPr>
              <w:widowControl w:val="0"/>
              <w:autoSpaceDE w:val="0"/>
              <w:autoSpaceDN w:val="0"/>
              <w:adjustRightInd w:val="0"/>
            </w:pPr>
            <w:r>
              <w:t>U</w:t>
            </w:r>
            <w:r w:rsidRPr="00BB5411">
              <w:t>navailable</w:t>
            </w:r>
          </w:p>
        </w:tc>
        <w:tc>
          <w:tcPr>
            <w:tcW w:w="198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BB5411" w:rsidRDefault="003B2791" w:rsidP="00554A36">
            <w:pPr>
              <w:widowControl w:val="0"/>
              <w:autoSpaceDE w:val="0"/>
              <w:autoSpaceDN w:val="0"/>
              <w:adjustRightInd w:val="0"/>
            </w:pPr>
            <w:r>
              <w:t>Depends on allocation/</w:t>
            </w:r>
            <w:r w:rsidRPr="00BB5411">
              <w:t xml:space="preserve"> funds</w:t>
            </w:r>
          </w:p>
        </w:tc>
        <w:tc>
          <w:tcPr>
            <w:tcW w:w="243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BB5411" w:rsidRDefault="003B2791" w:rsidP="00554A36">
            <w:pPr>
              <w:widowControl w:val="0"/>
              <w:autoSpaceDE w:val="0"/>
              <w:autoSpaceDN w:val="0"/>
              <w:adjustRightInd w:val="0"/>
            </w:pPr>
            <w:r>
              <w:t>NPK</w:t>
            </w:r>
            <w:r w:rsidRPr="00BB5411">
              <w:t>-GH₵30.00</w:t>
            </w:r>
          </w:p>
          <w:p w:rsidR="003B2791" w:rsidRPr="00BB5411" w:rsidRDefault="003B2791" w:rsidP="00554A36">
            <w:pPr>
              <w:widowControl w:val="0"/>
              <w:autoSpaceDE w:val="0"/>
              <w:autoSpaceDN w:val="0"/>
              <w:adjustRightInd w:val="0"/>
            </w:pPr>
            <w:r w:rsidRPr="00BB5411">
              <w:t>Sulphate-GH₵25.00</w:t>
            </w:r>
          </w:p>
        </w:tc>
      </w:tr>
      <w:tr w:rsidR="003B2791" w:rsidRPr="00BB5411" w:rsidTr="001651A1">
        <w:trPr>
          <w:trHeight w:val="1"/>
        </w:trPr>
        <w:tc>
          <w:tcPr>
            <w:tcW w:w="162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BB5411" w:rsidRDefault="003B2791" w:rsidP="00554A36">
            <w:pPr>
              <w:widowControl w:val="0"/>
              <w:autoSpaceDE w:val="0"/>
              <w:autoSpaceDN w:val="0"/>
              <w:adjustRightInd w:val="0"/>
            </w:pPr>
            <w:r w:rsidRPr="00BB5411">
              <w:t xml:space="preserve">Improved seed </w:t>
            </w:r>
          </w:p>
        </w:tc>
        <w:tc>
          <w:tcPr>
            <w:tcW w:w="234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BB5411" w:rsidRDefault="003B2791" w:rsidP="00554A36">
            <w:pPr>
              <w:widowControl w:val="0"/>
              <w:autoSpaceDE w:val="0"/>
              <w:autoSpaceDN w:val="0"/>
              <w:adjustRightInd w:val="0"/>
            </w:pPr>
            <w:proofErr w:type="spellStart"/>
            <w:r>
              <w:t>Mo</w:t>
            </w:r>
            <w:r w:rsidRPr="00BB5411">
              <w:t>FA</w:t>
            </w:r>
            <w:proofErr w:type="spellEnd"/>
            <w:r w:rsidRPr="00BB5411">
              <w:t xml:space="preserve"> and input dealers in  </w:t>
            </w:r>
            <w:proofErr w:type="spellStart"/>
            <w:r w:rsidRPr="00BB5411">
              <w:t>Zebilla</w:t>
            </w:r>
            <w:proofErr w:type="spellEnd"/>
            <w:r w:rsidRPr="00BB5411">
              <w:t xml:space="preserve">, </w:t>
            </w:r>
            <w:proofErr w:type="spellStart"/>
            <w:r w:rsidRPr="00BB5411">
              <w:t>Bolgatanga</w:t>
            </w:r>
            <w:proofErr w:type="spellEnd"/>
            <w:r w:rsidRPr="00BB5411">
              <w:t xml:space="preserve"> </w:t>
            </w:r>
          </w:p>
        </w:tc>
        <w:tc>
          <w:tcPr>
            <w:tcW w:w="144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BB5411" w:rsidRDefault="003B2791" w:rsidP="00554A36">
            <w:pPr>
              <w:widowControl w:val="0"/>
              <w:autoSpaceDE w:val="0"/>
              <w:autoSpaceDN w:val="0"/>
              <w:adjustRightInd w:val="0"/>
            </w:pPr>
            <w:r w:rsidRPr="00BB5411">
              <w:t>Mostly available</w:t>
            </w:r>
          </w:p>
        </w:tc>
        <w:tc>
          <w:tcPr>
            <w:tcW w:w="198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BB5411" w:rsidRDefault="003B2791" w:rsidP="00554A36">
            <w:pPr>
              <w:widowControl w:val="0"/>
              <w:autoSpaceDE w:val="0"/>
              <w:autoSpaceDN w:val="0"/>
              <w:adjustRightInd w:val="0"/>
            </w:pPr>
            <w:r w:rsidRPr="00BB5411">
              <w:t>Depends on need</w:t>
            </w:r>
          </w:p>
        </w:tc>
        <w:tc>
          <w:tcPr>
            <w:tcW w:w="243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BB5411" w:rsidRDefault="003B2791" w:rsidP="00554A36">
            <w:pPr>
              <w:widowControl w:val="0"/>
              <w:autoSpaceDE w:val="0"/>
              <w:autoSpaceDN w:val="0"/>
              <w:adjustRightInd w:val="0"/>
            </w:pPr>
            <w:r w:rsidRPr="00BB5411">
              <w:t>Depends on type of seed and variety</w:t>
            </w:r>
          </w:p>
        </w:tc>
      </w:tr>
      <w:tr w:rsidR="003B2791" w:rsidRPr="00BB5411" w:rsidTr="001651A1">
        <w:trPr>
          <w:trHeight w:val="1"/>
        </w:trPr>
        <w:tc>
          <w:tcPr>
            <w:tcW w:w="162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BB5411" w:rsidRDefault="003B2791" w:rsidP="00554A36">
            <w:pPr>
              <w:widowControl w:val="0"/>
              <w:autoSpaceDE w:val="0"/>
              <w:autoSpaceDN w:val="0"/>
              <w:adjustRightInd w:val="0"/>
            </w:pPr>
            <w:r w:rsidRPr="00BB5411">
              <w:t xml:space="preserve">Chemicals </w:t>
            </w:r>
          </w:p>
        </w:tc>
        <w:tc>
          <w:tcPr>
            <w:tcW w:w="234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BB5411" w:rsidRDefault="003B2791" w:rsidP="00554A36">
            <w:pPr>
              <w:widowControl w:val="0"/>
              <w:autoSpaceDE w:val="0"/>
              <w:autoSpaceDN w:val="0"/>
              <w:adjustRightInd w:val="0"/>
            </w:pPr>
            <w:r w:rsidRPr="00BB5411">
              <w:t xml:space="preserve">Dealers in </w:t>
            </w:r>
            <w:proofErr w:type="spellStart"/>
            <w:r w:rsidRPr="00BB5411">
              <w:t>Zebilla</w:t>
            </w:r>
            <w:proofErr w:type="spellEnd"/>
            <w:r w:rsidRPr="00BB5411">
              <w:t xml:space="preserve">, </w:t>
            </w:r>
            <w:proofErr w:type="spellStart"/>
            <w:r w:rsidRPr="00BB5411">
              <w:t>Bolga</w:t>
            </w:r>
            <w:r>
              <w:t>tanga</w:t>
            </w:r>
            <w:proofErr w:type="spellEnd"/>
            <w:r w:rsidRPr="00BB5411">
              <w:t xml:space="preserve"> and </w:t>
            </w:r>
            <w:proofErr w:type="spellStart"/>
            <w:r w:rsidRPr="00BB5411">
              <w:t>Bawku</w:t>
            </w:r>
            <w:proofErr w:type="spellEnd"/>
          </w:p>
        </w:tc>
        <w:tc>
          <w:tcPr>
            <w:tcW w:w="144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BB5411" w:rsidRDefault="003B2791" w:rsidP="00554A36">
            <w:pPr>
              <w:widowControl w:val="0"/>
              <w:autoSpaceDE w:val="0"/>
              <w:autoSpaceDN w:val="0"/>
              <w:adjustRightInd w:val="0"/>
            </w:pPr>
            <w:r w:rsidRPr="00BB5411">
              <w:t>Always available</w:t>
            </w:r>
          </w:p>
        </w:tc>
        <w:tc>
          <w:tcPr>
            <w:tcW w:w="198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BB5411" w:rsidRDefault="003B2791" w:rsidP="00554A36">
            <w:pPr>
              <w:widowControl w:val="0"/>
              <w:autoSpaceDE w:val="0"/>
              <w:autoSpaceDN w:val="0"/>
              <w:adjustRightInd w:val="0"/>
            </w:pPr>
            <w:r w:rsidRPr="00BB5411">
              <w:t>Depends on funds</w:t>
            </w:r>
          </w:p>
        </w:tc>
        <w:tc>
          <w:tcPr>
            <w:tcW w:w="243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BB5411" w:rsidRDefault="003B2791" w:rsidP="00554A36">
            <w:pPr>
              <w:widowControl w:val="0"/>
              <w:autoSpaceDE w:val="0"/>
              <w:autoSpaceDN w:val="0"/>
              <w:adjustRightInd w:val="0"/>
            </w:pPr>
            <w:r w:rsidRPr="00BB5411">
              <w:t xml:space="preserve">Varies but ranges from GH₵ 7-GH₵15 </w:t>
            </w:r>
          </w:p>
        </w:tc>
      </w:tr>
      <w:tr w:rsidR="003B2791" w:rsidRPr="00BB5411" w:rsidTr="001651A1">
        <w:trPr>
          <w:trHeight w:val="1"/>
        </w:trPr>
        <w:tc>
          <w:tcPr>
            <w:tcW w:w="162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BB5411" w:rsidRDefault="003B2791" w:rsidP="00554A36">
            <w:pPr>
              <w:widowControl w:val="0"/>
              <w:autoSpaceDE w:val="0"/>
              <w:autoSpaceDN w:val="0"/>
              <w:adjustRightInd w:val="0"/>
            </w:pPr>
            <w:proofErr w:type="spellStart"/>
            <w:r>
              <w:t>Sah</w:t>
            </w:r>
            <w:r w:rsidRPr="00BB5411">
              <w:t>elian</w:t>
            </w:r>
            <w:proofErr w:type="spellEnd"/>
            <w:r w:rsidRPr="00BB5411">
              <w:t xml:space="preserve"> goats and sheep</w:t>
            </w:r>
          </w:p>
        </w:tc>
        <w:tc>
          <w:tcPr>
            <w:tcW w:w="234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BB5411" w:rsidRDefault="003B2791" w:rsidP="00554A36">
            <w:pPr>
              <w:widowControl w:val="0"/>
              <w:autoSpaceDE w:val="0"/>
              <w:autoSpaceDN w:val="0"/>
              <w:adjustRightInd w:val="0"/>
            </w:pPr>
            <w:r w:rsidRPr="00BB5411">
              <w:t>Burkina Faso and Togo</w:t>
            </w:r>
          </w:p>
        </w:tc>
        <w:tc>
          <w:tcPr>
            <w:tcW w:w="144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BB5411" w:rsidRDefault="003B2791" w:rsidP="00554A36">
            <w:pPr>
              <w:widowControl w:val="0"/>
              <w:autoSpaceDE w:val="0"/>
              <w:autoSpaceDN w:val="0"/>
              <w:adjustRightInd w:val="0"/>
            </w:pPr>
            <w:r w:rsidRPr="00BB5411">
              <w:t>Always available</w:t>
            </w:r>
          </w:p>
        </w:tc>
        <w:tc>
          <w:tcPr>
            <w:tcW w:w="198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BB5411" w:rsidRDefault="003B2791" w:rsidP="00554A36">
            <w:pPr>
              <w:widowControl w:val="0"/>
              <w:autoSpaceDE w:val="0"/>
              <w:autoSpaceDN w:val="0"/>
              <w:adjustRightInd w:val="0"/>
            </w:pPr>
            <w:r>
              <w:t>Depend on need</w:t>
            </w:r>
            <w:r w:rsidRPr="00BB5411">
              <w:t xml:space="preserve"> </w:t>
            </w:r>
          </w:p>
        </w:tc>
        <w:tc>
          <w:tcPr>
            <w:tcW w:w="243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BB5411" w:rsidRDefault="003B2791" w:rsidP="00554A36">
            <w:pPr>
              <w:widowControl w:val="0"/>
              <w:autoSpaceDE w:val="0"/>
              <w:autoSpaceDN w:val="0"/>
              <w:adjustRightInd w:val="0"/>
            </w:pPr>
            <w:r w:rsidRPr="00BB5411">
              <w:t xml:space="preserve">Ranges between GH₵80 .00 --GH₵150 </w:t>
            </w:r>
          </w:p>
        </w:tc>
      </w:tr>
      <w:tr w:rsidR="003B2791" w:rsidRPr="00BB5411" w:rsidTr="001651A1">
        <w:trPr>
          <w:trHeight w:val="1"/>
        </w:trPr>
        <w:tc>
          <w:tcPr>
            <w:tcW w:w="162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BB5411" w:rsidRDefault="003B2791" w:rsidP="00554A36">
            <w:pPr>
              <w:widowControl w:val="0"/>
              <w:autoSpaceDE w:val="0"/>
              <w:autoSpaceDN w:val="0"/>
              <w:adjustRightInd w:val="0"/>
            </w:pPr>
            <w:r w:rsidRPr="00BB5411">
              <w:t>Sprayers</w:t>
            </w:r>
          </w:p>
        </w:tc>
        <w:tc>
          <w:tcPr>
            <w:tcW w:w="234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BB5411" w:rsidRDefault="003B2791" w:rsidP="00554A36">
            <w:pPr>
              <w:widowControl w:val="0"/>
              <w:autoSpaceDE w:val="0"/>
              <w:autoSpaceDN w:val="0"/>
              <w:adjustRightInd w:val="0"/>
            </w:pPr>
            <w:r w:rsidRPr="00BB5411">
              <w:t xml:space="preserve">Dealers </w:t>
            </w:r>
          </w:p>
        </w:tc>
        <w:tc>
          <w:tcPr>
            <w:tcW w:w="144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BB5411" w:rsidRDefault="003B2791" w:rsidP="00554A36">
            <w:pPr>
              <w:widowControl w:val="0"/>
              <w:autoSpaceDE w:val="0"/>
              <w:autoSpaceDN w:val="0"/>
              <w:adjustRightInd w:val="0"/>
            </w:pPr>
            <w:r w:rsidRPr="00BB5411">
              <w:t>Always available</w:t>
            </w:r>
          </w:p>
        </w:tc>
        <w:tc>
          <w:tcPr>
            <w:tcW w:w="198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BB5411" w:rsidRDefault="003B2791" w:rsidP="00554A36">
            <w:pPr>
              <w:widowControl w:val="0"/>
              <w:autoSpaceDE w:val="0"/>
              <w:autoSpaceDN w:val="0"/>
              <w:adjustRightInd w:val="0"/>
            </w:pPr>
            <w:r>
              <w:t>Depend on need</w:t>
            </w:r>
          </w:p>
        </w:tc>
        <w:tc>
          <w:tcPr>
            <w:tcW w:w="243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BB5411" w:rsidRDefault="003B2791" w:rsidP="00554A36">
            <w:pPr>
              <w:widowControl w:val="0"/>
              <w:autoSpaceDE w:val="0"/>
              <w:autoSpaceDN w:val="0"/>
              <w:adjustRightInd w:val="0"/>
            </w:pPr>
            <w:r w:rsidRPr="00BB5411">
              <w:t xml:space="preserve">GH₵70-GH₵150 </w:t>
            </w:r>
          </w:p>
        </w:tc>
      </w:tr>
      <w:tr w:rsidR="003B2791" w:rsidRPr="00BB5411" w:rsidTr="001651A1">
        <w:trPr>
          <w:trHeight w:val="1"/>
        </w:trPr>
        <w:tc>
          <w:tcPr>
            <w:tcW w:w="162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BB5411" w:rsidRDefault="003B2791" w:rsidP="00554A36">
            <w:pPr>
              <w:widowControl w:val="0"/>
              <w:autoSpaceDE w:val="0"/>
              <w:autoSpaceDN w:val="0"/>
              <w:adjustRightInd w:val="0"/>
            </w:pPr>
            <w:r w:rsidRPr="00BB5411">
              <w:t>Protective clothing</w:t>
            </w:r>
          </w:p>
        </w:tc>
        <w:tc>
          <w:tcPr>
            <w:tcW w:w="234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BB5411" w:rsidRDefault="003B2791" w:rsidP="00554A36">
            <w:pPr>
              <w:widowControl w:val="0"/>
              <w:autoSpaceDE w:val="0"/>
              <w:autoSpaceDN w:val="0"/>
              <w:adjustRightInd w:val="0"/>
            </w:pPr>
            <w:r w:rsidRPr="00BB5411">
              <w:t>Input dealers</w:t>
            </w:r>
          </w:p>
        </w:tc>
        <w:tc>
          <w:tcPr>
            <w:tcW w:w="144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BB5411" w:rsidRDefault="003B2791" w:rsidP="00554A36">
            <w:pPr>
              <w:widowControl w:val="0"/>
              <w:autoSpaceDE w:val="0"/>
              <w:autoSpaceDN w:val="0"/>
              <w:adjustRightInd w:val="0"/>
            </w:pPr>
            <w:r w:rsidRPr="00BB5411">
              <w:t>Always available   ‘</w:t>
            </w:r>
          </w:p>
        </w:tc>
        <w:tc>
          <w:tcPr>
            <w:tcW w:w="198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BB5411" w:rsidRDefault="003B2791" w:rsidP="00554A36">
            <w:pPr>
              <w:widowControl w:val="0"/>
              <w:autoSpaceDE w:val="0"/>
              <w:autoSpaceDN w:val="0"/>
              <w:adjustRightInd w:val="0"/>
            </w:pPr>
            <w:r>
              <w:t>Depend on need</w:t>
            </w:r>
          </w:p>
        </w:tc>
        <w:tc>
          <w:tcPr>
            <w:tcW w:w="243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BB5411" w:rsidRDefault="003B2791" w:rsidP="00554A36">
            <w:pPr>
              <w:widowControl w:val="0"/>
              <w:autoSpaceDE w:val="0"/>
              <w:autoSpaceDN w:val="0"/>
              <w:adjustRightInd w:val="0"/>
            </w:pPr>
            <w:r w:rsidRPr="00BB5411">
              <w:t>-</w:t>
            </w:r>
          </w:p>
        </w:tc>
      </w:tr>
    </w:tbl>
    <w:p w:rsidR="003B2791" w:rsidRDefault="003B2791" w:rsidP="003B2791">
      <w:pPr>
        <w:widowControl w:val="0"/>
        <w:autoSpaceDE w:val="0"/>
        <w:autoSpaceDN w:val="0"/>
        <w:adjustRightInd w:val="0"/>
        <w:jc w:val="both"/>
        <w:rPr>
          <w:rFonts w:cs="Calibri"/>
        </w:rPr>
      </w:pPr>
    </w:p>
    <w:p w:rsidR="003B2791" w:rsidRDefault="003B2791" w:rsidP="003B2791">
      <w:pPr>
        <w:widowControl w:val="0"/>
        <w:autoSpaceDE w:val="0"/>
        <w:autoSpaceDN w:val="0"/>
        <w:adjustRightInd w:val="0"/>
        <w:jc w:val="both"/>
        <w:rPr>
          <w:rFonts w:cs="Calibri"/>
        </w:rPr>
      </w:pPr>
      <w:r>
        <w:rPr>
          <w:rFonts w:cs="Calibri"/>
        </w:rPr>
        <w:t xml:space="preserve">Four (4) input dealers were identified in </w:t>
      </w:r>
      <w:proofErr w:type="spellStart"/>
      <w:r>
        <w:rPr>
          <w:rFonts w:cs="Calibri"/>
        </w:rPr>
        <w:t>Binaba</w:t>
      </w:r>
      <w:proofErr w:type="spellEnd"/>
      <w:r>
        <w:rPr>
          <w:rFonts w:cs="Calibri"/>
        </w:rPr>
        <w:t xml:space="preserve">.  </w:t>
      </w:r>
      <w:proofErr w:type="gramStart"/>
      <w:r>
        <w:rPr>
          <w:rFonts w:cs="Calibri"/>
        </w:rPr>
        <w:t>One of them</w:t>
      </w:r>
      <w:r w:rsidR="008E2C1C">
        <w:rPr>
          <w:rFonts w:cs="Calibri"/>
        </w:rPr>
        <w:t>,</w:t>
      </w:r>
      <w:r>
        <w:rPr>
          <w:rFonts w:cs="Calibri"/>
        </w:rPr>
        <w:t xml:space="preserve"> </w:t>
      </w:r>
      <w:r w:rsidR="008E2C1C">
        <w:rPr>
          <w:rFonts w:cs="Calibri"/>
        </w:rPr>
        <w:t xml:space="preserve">Madam Victoria </w:t>
      </w:r>
      <w:proofErr w:type="spellStart"/>
      <w:r w:rsidR="008E2C1C">
        <w:rPr>
          <w:rFonts w:cs="Calibri"/>
        </w:rPr>
        <w:t>Asaaro</w:t>
      </w:r>
      <w:proofErr w:type="spellEnd"/>
      <w:r w:rsidR="008E2C1C">
        <w:rPr>
          <w:rFonts w:cs="Calibri"/>
        </w:rPr>
        <w:t xml:space="preserve"> </w:t>
      </w:r>
      <w:r>
        <w:rPr>
          <w:rFonts w:cs="Calibri"/>
        </w:rPr>
        <w:t>who was present at the meeting and was interviewed</w:t>
      </w:r>
      <w:r w:rsidR="008E2C1C">
        <w:rPr>
          <w:rFonts w:cs="Calibri"/>
        </w:rPr>
        <w:t>.</w:t>
      </w:r>
      <w:proofErr w:type="gramEnd"/>
      <w:r w:rsidR="008E2C1C">
        <w:rPr>
          <w:rFonts w:cs="Calibri"/>
        </w:rPr>
        <w:t xml:space="preserve"> </w:t>
      </w:r>
      <w:proofErr w:type="gramStart"/>
      <w:r>
        <w:rPr>
          <w:rFonts w:cs="Calibri"/>
        </w:rPr>
        <w:t xml:space="preserve">Madam Victoria </w:t>
      </w:r>
      <w:proofErr w:type="spellStart"/>
      <w:r>
        <w:rPr>
          <w:rFonts w:cs="Calibri"/>
        </w:rPr>
        <w:t>Asaaro</w:t>
      </w:r>
      <w:proofErr w:type="spellEnd"/>
      <w:r>
        <w:rPr>
          <w:rFonts w:cs="Calibri"/>
        </w:rPr>
        <w:t xml:space="preserve"> who is 40 years old and has been in the input sales business for the past 4 years (Table 4).</w:t>
      </w:r>
      <w:proofErr w:type="gramEnd"/>
      <w:r>
        <w:rPr>
          <w:rFonts w:cs="Calibri"/>
        </w:rPr>
        <w:t xml:space="preserve"> She sells fertilizers, seeds, pesticides, sprayers and protective clothing. She received training from </w:t>
      </w:r>
      <w:proofErr w:type="spellStart"/>
      <w:r>
        <w:rPr>
          <w:rFonts w:cs="Calibri"/>
        </w:rPr>
        <w:t>MoFA</w:t>
      </w:r>
      <w:proofErr w:type="spellEnd"/>
      <w:r>
        <w:rPr>
          <w:rFonts w:cs="Calibri"/>
        </w:rPr>
        <w:t xml:space="preserve"> on safe input handling and </w:t>
      </w:r>
      <w:r w:rsidR="008E2C1C">
        <w:rPr>
          <w:rFonts w:cs="Calibri"/>
        </w:rPr>
        <w:t>business manag</w:t>
      </w:r>
      <w:r w:rsidR="00215D19">
        <w:rPr>
          <w:rFonts w:cs="Calibri"/>
        </w:rPr>
        <w:t>e</w:t>
      </w:r>
      <w:r w:rsidR="008E2C1C">
        <w:rPr>
          <w:rFonts w:cs="Calibri"/>
        </w:rPr>
        <w:t>ment</w:t>
      </w:r>
      <w:r>
        <w:rPr>
          <w:rFonts w:cs="Calibri"/>
        </w:rPr>
        <w:t xml:space="preserve">. Her constraints are that she has limited storage space for the fertilizer. </w:t>
      </w:r>
    </w:p>
    <w:p w:rsidR="003B2791" w:rsidRDefault="003B2791" w:rsidP="003B2791">
      <w:pPr>
        <w:jc w:val="both"/>
        <w:rPr>
          <w:b/>
        </w:rPr>
      </w:pPr>
    </w:p>
    <w:p w:rsidR="003B2791" w:rsidRPr="00044C2C" w:rsidRDefault="003B2791" w:rsidP="003B2791">
      <w:pPr>
        <w:widowControl w:val="0"/>
        <w:autoSpaceDE w:val="0"/>
        <w:autoSpaceDN w:val="0"/>
        <w:adjustRightInd w:val="0"/>
        <w:rPr>
          <w:rFonts w:cs="Calibri"/>
          <w:bCs/>
        </w:rPr>
      </w:pPr>
      <w:proofErr w:type="gramStart"/>
      <w:r w:rsidRPr="00044C2C">
        <w:rPr>
          <w:rFonts w:cs="Calibri"/>
          <w:bCs/>
        </w:rPr>
        <w:t>Table 5</w:t>
      </w:r>
      <w:r w:rsidR="000C543F">
        <w:rPr>
          <w:rFonts w:cs="Calibri"/>
          <w:bCs/>
        </w:rPr>
        <w:t>.</w:t>
      </w:r>
      <w:proofErr w:type="gramEnd"/>
      <w:r w:rsidRPr="00044C2C">
        <w:rPr>
          <w:rFonts w:cs="Calibri"/>
          <w:bCs/>
        </w:rPr>
        <w:t xml:space="preserve"> Inputs market matrix at </w:t>
      </w:r>
      <w:proofErr w:type="spellStart"/>
      <w:r w:rsidRPr="00044C2C">
        <w:rPr>
          <w:rFonts w:cs="Calibri"/>
          <w:bCs/>
        </w:rPr>
        <w:t>Binaba</w:t>
      </w:r>
      <w:proofErr w:type="spellEnd"/>
      <w:r w:rsidRPr="00044C2C">
        <w:rPr>
          <w:rFonts w:cs="Calibri"/>
          <w:bCs/>
        </w:rPr>
        <w:t xml:space="preserve"> in </w:t>
      </w:r>
      <w:proofErr w:type="spellStart"/>
      <w:r w:rsidRPr="00044C2C">
        <w:rPr>
          <w:rFonts w:cs="Calibri"/>
          <w:bCs/>
        </w:rPr>
        <w:t>Bawku</w:t>
      </w:r>
      <w:proofErr w:type="spellEnd"/>
      <w:r w:rsidRPr="00044C2C">
        <w:rPr>
          <w:rFonts w:cs="Calibri"/>
          <w:bCs/>
        </w:rPr>
        <w:t xml:space="preserve"> West district</w:t>
      </w:r>
    </w:p>
    <w:p w:rsidR="003B2791" w:rsidRPr="004A2959" w:rsidRDefault="003B2791" w:rsidP="003B2791">
      <w:pPr>
        <w:widowControl w:val="0"/>
        <w:autoSpaceDE w:val="0"/>
        <w:autoSpaceDN w:val="0"/>
        <w:adjustRightInd w:val="0"/>
        <w:rPr>
          <w:rFonts w:cs="Calibri"/>
          <w:b/>
          <w:bCs/>
        </w:rPr>
      </w:pPr>
    </w:p>
    <w:tbl>
      <w:tblPr>
        <w:tblW w:w="10980" w:type="dxa"/>
        <w:tblInd w:w="-342" w:type="dxa"/>
        <w:tblLayout w:type="fixed"/>
        <w:tblLook w:val="0000"/>
      </w:tblPr>
      <w:tblGrid>
        <w:gridCol w:w="1980"/>
        <w:gridCol w:w="1710"/>
        <w:gridCol w:w="1710"/>
        <w:gridCol w:w="2070"/>
        <w:gridCol w:w="1710"/>
        <w:gridCol w:w="1800"/>
      </w:tblGrid>
      <w:tr w:rsidR="003B2791" w:rsidRPr="00711CED" w:rsidTr="00554A36">
        <w:trPr>
          <w:trHeight w:val="1"/>
        </w:trPr>
        <w:tc>
          <w:tcPr>
            <w:tcW w:w="198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4A2959" w:rsidRDefault="003B2791" w:rsidP="00554A36">
            <w:pPr>
              <w:widowControl w:val="0"/>
              <w:autoSpaceDE w:val="0"/>
              <w:autoSpaceDN w:val="0"/>
              <w:adjustRightInd w:val="0"/>
              <w:rPr>
                <w:rFonts w:cs="Calibri"/>
              </w:rPr>
            </w:pPr>
            <w:r w:rsidRPr="004A2959">
              <w:rPr>
                <w:rFonts w:cs="Calibri"/>
                <w:b/>
                <w:bCs/>
              </w:rPr>
              <w:t xml:space="preserve">Inputs </w:t>
            </w:r>
          </w:p>
        </w:tc>
        <w:tc>
          <w:tcPr>
            <w:tcW w:w="171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4A2959" w:rsidRDefault="003B2791" w:rsidP="00554A36">
            <w:pPr>
              <w:widowControl w:val="0"/>
              <w:autoSpaceDE w:val="0"/>
              <w:autoSpaceDN w:val="0"/>
              <w:adjustRightInd w:val="0"/>
              <w:rPr>
                <w:rFonts w:cs="Calibri"/>
              </w:rPr>
            </w:pPr>
            <w:r w:rsidRPr="004A2959">
              <w:rPr>
                <w:rFonts w:cs="Calibri"/>
                <w:b/>
                <w:bCs/>
              </w:rPr>
              <w:t xml:space="preserve">Source </w:t>
            </w:r>
          </w:p>
        </w:tc>
        <w:tc>
          <w:tcPr>
            <w:tcW w:w="171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4A2959" w:rsidRDefault="003B2791" w:rsidP="00554A36">
            <w:pPr>
              <w:widowControl w:val="0"/>
              <w:autoSpaceDE w:val="0"/>
              <w:autoSpaceDN w:val="0"/>
              <w:adjustRightInd w:val="0"/>
              <w:rPr>
                <w:rFonts w:cs="Calibri"/>
              </w:rPr>
            </w:pPr>
            <w:r w:rsidRPr="004A2959">
              <w:rPr>
                <w:rFonts w:cs="Calibri"/>
                <w:b/>
                <w:bCs/>
              </w:rPr>
              <w:t xml:space="preserve">Quantity </w:t>
            </w:r>
          </w:p>
        </w:tc>
        <w:tc>
          <w:tcPr>
            <w:tcW w:w="207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4A2959" w:rsidRDefault="003B2791" w:rsidP="00554A36">
            <w:pPr>
              <w:widowControl w:val="0"/>
              <w:autoSpaceDE w:val="0"/>
              <w:autoSpaceDN w:val="0"/>
              <w:adjustRightInd w:val="0"/>
              <w:rPr>
                <w:rFonts w:cs="Calibri"/>
              </w:rPr>
            </w:pPr>
            <w:r w:rsidRPr="004A2959">
              <w:rPr>
                <w:rFonts w:cs="Calibri"/>
                <w:b/>
                <w:bCs/>
              </w:rPr>
              <w:t xml:space="preserve">Buying price </w:t>
            </w:r>
          </w:p>
        </w:tc>
        <w:tc>
          <w:tcPr>
            <w:tcW w:w="171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4A2959" w:rsidRDefault="003B2791" w:rsidP="00554A36">
            <w:pPr>
              <w:widowControl w:val="0"/>
              <w:autoSpaceDE w:val="0"/>
              <w:autoSpaceDN w:val="0"/>
              <w:adjustRightInd w:val="0"/>
              <w:rPr>
                <w:rFonts w:cs="Calibri"/>
              </w:rPr>
            </w:pPr>
            <w:r w:rsidRPr="004A2959">
              <w:rPr>
                <w:rFonts w:cs="Calibri"/>
                <w:b/>
                <w:bCs/>
              </w:rPr>
              <w:t xml:space="preserve">Selling price </w:t>
            </w:r>
          </w:p>
        </w:tc>
        <w:tc>
          <w:tcPr>
            <w:tcW w:w="180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4A2959" w:rsidRDefault="003B2791" w:rsidP="00554A36">
            <w:pPr>
              <w:widowControl w:val="0"/>
              <w:autoSpaceDE w:val="0"/>
              <w:autoSpaceDN w:val="0"/>
              <w:adjustRightInd w:val="0"/>
              <w:rPr>
                <w:rFonts w:cs="Calibri"/>
              </w:rPr>
            </w:pPr>
            <w:r w:rsidRPr="004A2959">
              <w:rPr>
                <w:rFonts w:cs="Calibri"/>
                <w:b/>
                <w:bCs/>
              </w:rPr>
              <w:t xml:space="preserve">Handling cost </w:t>
            </w:r>
          </w:p>
        </w:tc>
      </w:tr>
      <w:tr w:rsidR="003B2791" w:rsidRPr="00711CED" w:rsidTr="00554A36">
        <w:trPr>
          <w:trHeight w:val="1"/>
        </w:trPr>
        <w:tc>
          <w:tcPr>
            <w:tcW w:w="198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11CED" w:rsidRDefault="003B2791" w:rsidP="00554A36">
            <w:pPr>
              <w:widowControl w:val="0"/>
              <w:autoSpaceDE w:val="0"/>
              <w:autoSpaceDN w:val="0"/>
              <w:adjustRightInd w:val="0"/>
              <w:rPr>
                <w:rFonts w:cs="Calibri"/>
              </w:rPr>
            </w:pPr>
            <w:r w:rsidRPr="00711CED">
              <w:rPr>
                <w:rFonts w:cs="Calibri"/>
              </w:rPr>
              <w:t xml:space="preserve">Seeds </w:t>
            </w:r>
          </w:p>
        </w:tc>
        <w:tc>
          <w:tcPr>
            <w:tcW w:w="171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11CED" w:rsidRDefault="003B2791" w:rsidP="00554A36">
            <w:pPr>
              <w:widowControl w:val="0"/>
              <w:autoSpaceDE w:val="0"/>
              <w:autoSpaceDN w:val="0"/>
              <w:adjustRightInd w:val="0"/>
              <w:rPr>
                <w:rFonts w:cs="Calibri"/>
              </w:rPr>
            </w:pPr>
            <w:proofErr w:type="spellStart"/>
            <w:r w:rsidRPr="00711CED">
              <w:rPr>
                <w:rFonts w:cs="Calibri"/>
              </w:rPr>
              <w:t>Bolgatanga</w:t>
            </w:r>
            <w:proofErr w:type="spellEnd"/>
            <w:r w:rsidRPr="00711CED">
              <w:rPr>
                <w:rFonts w:cs="Calibri"/>
              </w:rPr>
              <w:t xml:space="preserve"> and </w:t>
            </w:r>
            <w:proofErr w:type="spellStart"/>
            <w:r w:rsidRPr="00711CED">
              <w:rPr>
                <w:rFonts w:cs="Calibri"/>
              </w:rPr>
              <w:t>Zebilla</w:t>
            </w:r>
            <w:proofErr w:type="spellEnd"/>
          </w:p>
        </w:tc>
        <w:tc>
          <w:tcPr>
            <w:tcW w:w="171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11CED" w:rsidRDefault="003B2791" w:rsidP="00554A36">
            <w:pPr>
              <w:widowControl w:val="0"/>
              <w:autoSpaceDE w:val="0"/>
              <w:autoSpaceDN w:val="0"/>
              <w:adjustRightInd w:val="0"/>
              <w:rPr>
                <w:rFonts w:cs="Calibri"/>
              </w:rPr>
            </w:pPr>
            <w:r w:rsidRPr="00711CED">
              <w:rPr>
                <w:rFonts w:cs="Calibri"/>
              </w:rPr>
              <w:t>As demanded</w:t>
            </w:r>
          </w:p>
        </w:tc>
        <w:tc>
          <w:tcPr>
            <w:tcW w:w="207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11CED" w:rsidRDefault="003B2791" w:rsidP="00554A36">
            <w:pPr>
              <w:widowControl w:val="0"/>
              <w:autoSpaceDE w:val="0"/>
              <w:autoSpaceDN w:val="0"/>
              <w:adjustRightInd w:val="0"/>
              <w:rPr>
                <w:rFonts w:cs="Calibri"/>
              </w:rPr>
            </w:pPr>
            <w:r w:rsidRPr="00711CED">
              <w:rPr>
                <w:rFonts w:cs="Calibri"/>
              </w:rPr>
              <w:t>Maize-GH₵1.30-GH₵1.50per kilo</w:t>
            </w:r>
          </w:p>
        </w:tc>
        <w:tc>
          <w:tcPr>
            <w:tcW w:w="171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11CED" w:rsidRDefault="003B2791" w:rsidP="00554A36">
            <w:pPr>
              <w:widowControl w:val="0"/>
              <w:autoSpaceDE w:val="0"/>
              <w:autoSpaceDN w:val="0"/>
              <w:adjustRightInd w:val="0"/>
              <w:rPr>
                <w:rFonts w:cs="Calibri"/>
              </w:rPr>
            </w:pPr>
            <w:r>
              <w:rPr>
                <w:rFonts w:cs="Calibri"/>
              </w:rPr>
              <w:t>GH₵1.50-GH₵1.70/</w:t>
            </w:r>
            <w:r w:rsidRPr="00711CED">
              <w:rPr>
                <w:rFonts w:cs="Calibri"/>
              </w:rPr>
              <w:t xml:space="preserve"> kilo</w:t>
            </w:r>
          </w:p>
        </w:tc>
        <w:tc>
          <w:tcPr>
            <w:tcW w:w="180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11CED" w:rsidRDefault="003B2791" w:rsidP="00554A36">
            <w:pPr>
              <w:widowControl w:val="0"/>
              <w:autoSpaceDE w:val="0"/>
              <w:autoSpaceDN w:val="0"/>
              <w:adjustRightInd w:val="0"/>
              <w:rPr>
                <w:rFonts w:cs="Calibri"/>
              </w:rPr>
            </w:pPr>
            <w:r w:rsidRPr="00711CED">
              <w:rPr>
                <w:rFonts w:cs="Calibri"/>
              </w:rPr>
              <w:t>80p –</w:t>
            </w:r>
          </w:p>
          <w:p w:rsidR="003B2791" w:rsidRPr="00711CED" w:rsidRDefault="003B2791" w:rsidP="00554A36">
            <w:pPr>
              <w:widowControl w:val="0"/>
              <w:autoSpaceDE w:val="0"/>
              <w:autoSpaceDN w:val="0"/>
              <w:adjustRightInd w:val="0"/>
              <w:rPr>
                <w:rFonts w:cs="Calibri"/>
              </w:rPr>
            </w:pPr>
            <w:r w:rsidRPr="00711CED">
              <w:rPr>
                <w:rFonts w:cs="Calibri"/>
              </w:rPr>
              <w:t>Gh₵1.00 /bag</w:t>
            </w:r>
          </w:p>
        </w:tc>
      </w:tr>
      <w:tr w:rsidR="003B2791" w:rsidRPr="00711CED" w:rsidTr="00554A36">
        <w:trPr>
          <w:trHeight w:val="1"/>
        </w:trPr>
        <w:tc>
          <w:tcPr>
            <w:tcW w:w="198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11CED" w:rsidRDefault="003B2791" w:rsidP="00554A36">
            <w:pPr>
              <w:widowControl w:val="0"/>
              <w:autoSpaceDE w:val="0"/>
              <w:autoSpaceDN w:val="0"/>
              <w:adjustRightInd w:val="0"/>
              <w:rPr>
                <w:rFonts w:cs="Calibri"/>
              </w:rPr>
            </w:pPr>
            <w:r w:rsidRPr="00711CED">
              <w:rPr>
                <w:rFonts w:cs="Calibri"/>
              </w:rPr>
              <w:t xml:space="preserve">Fertilizers </w:t>
            </w:r>
          </w:p>
        </w:tc>
        <w:tc>
          <w:tcPr>
            <w:tcW w:w="171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11CED" w:rsidRDefault="003B2791" w:rsidP="00554A36">
            <w:pPr>
              <w:widowControl w:val="0"/>
              <w:autoSpaceDE w:val="0"/>
              <w:autoSpaceDN w:val="0"/>
              <w:adjustRightInd w:val="0"/>
              <w:rPr>
                <w:rFonts w:cs="Calibri"/>
              </w:rPr>
            </w:pPr>
            <w:r>
              <w:rPr>
                <w:rFonts w:cs="Calibri"/>
              </w:rPr>
              <w:t xml:space="preserve">       </w:t>
            </w:r>
            <w:proofErr w:type="spellStart"/>
            <w:r w:rsidRPr="00711CED">
              <w:rPr>
                <w:rFonts w:cs="Calibri"/>
              </w:rPr>
              <w:t>Bolgatanga</w:t>
            </w:r>
            <w:proofErr w:type="spellEnd"/>
            <w:r w:rsidRPr="00711CED">
              <w:rPr>
                <w:rFonts w:cs="Calibri"/>
              </w:rPr>
              <w:t xml:space="preserve"> and </w:t>
            </w:r>
            <w:proofErr w:type="spellStart"/>
            <w:r w:rsidRPr="00711CED">
              <w:rPr>
                <w:rFonts w:cs="Calibri"/>
              </w:rPr>
              <w:t>Zebilla</w:t>
            </w:r>
            <w:proofErr w:type="spellEnd"/>
          </w:p>
        </w:tc>
        <w:tc>
          <w:tcPr>
            <w:tcW w:w="171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11CED" w:rsidRDefault="003B2791" w:rsidP="00554A36">
            <w:pPr>
              <w:widowControl w:val="0"/>
              <w:autoSpaceDE w:val="0"/>
              <w:autoSpaceDN w:val="0"/>
              <w:adjustRightInd w:val="0"/>
              <w:rPr>
                <w:rFonts w:cs="Calibri"/>
              </w:rPr>
            </w:pPr>
            <w:r w:rsidRPr="00711CED">
              <w:rPr>
                <w:rFonts w:cs="Calibri"/>
              </w:rPr>
              <w:t>Amount allocated and funds available</w:t>
            </w:r>
          </w:p>
        </w:tc>
        <w:tc>
          <w:tcPr>
            <w:tcW w:w="207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11CED" w:rsidRDefault="003B2791" w:rsidP="00554A36">
            <w:pPr>
              <w:widowControl w:val="0"/>
              <w:autoSpaceDE w:val="0"/>
              <w:autoSpaceDN w:val="0"/>
              <w:adjustRightInd w:val="0"/>
              <w:rPr>
                <w:rFonts w:cs="Calibri"/>
              </w:rPr>
            </w:pPr>
            <w:r w:rsidRPr="00711CED">
              <w:rPr>
                <w:rFonts w:cs="Calibri"/>
              </w:rPr>
              <w:t>Compound-GH₵28.00</w:t>
            </w:r>
          </w:p>
          <w:p w:rsidR="003B2791" w:rsidRPr="00711CED" w:rsidRDefault="004B5A6A" w:rsidP="00554A36">
            <w:pPr>
              <w:widowControl w:val="0"/>
              <w:autoSpaceDE w:val="0"/>
              <w:autoSpaceDN w:val="0"/>
              <w:adjustRightInd w:val="0"/>
              <w:rPr>
                <w:rFonts w:cs="Calibri"/>
              </w:rPr>
            </w:pPr>
            <w:proofErr w:type="spellStart"/>
            <w:r w:rsidRPr="00711CED">
              <w:rPr>
                <w:rFonts w:cs="Calibri"/>
              </w:rPr>
              <w:t>Su</w:t>
            </w:r>
            <w:r>
              <w:rPr>
                <w:rFonts w:cs="Calibri"/>
              </w:rPr>
              <w:t>l</w:t>
            </w:r>
            <w:r w:rsidRPr="00711CED">
              <w:rPr>
                <w:rFonts w:cs="Calibri"/>
              </w:rPr>
              <w:t>fan</w:t>
            </w:r>
            <w:proofErr w:type="spellEnd"/>
            <w:r w:rsidRPr="00711CED">
              <w:rPr>
                <w:rFonts w:cs="Calibri"/>
              </w:rPr>
              <w:t xml:space="preserve"> or </w:t>
            </w:r>
            <w:proofErr w:type="spellStart"/>
            <w:r w:rsidRPr="00711CED">
              <w:rPr>
                <w:rFonts w:cs="Calibri"/>
              </w:rPr>
              <w:t>sulphate</w:t>
            </w:r>
            <w:proofErr w:type="spellEnd"/>
            <w:r w:rsidRPr="00711CED">
              <w:rPr>
                <w:rFonts w:cs="Calibri"/>
              </w:rPr>
              <w:t>-₵23.00</w:t>
            </w:r>
          </w:p>
        </w:tc>
        <w:tc>
          <w:tcPr>
            <w:tcW w:w="171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11CED" w:rsidRDefault="003B2791" w:rsidP="00554A36">
            <w:pPr>
              <w:widowControl w:val="0"/>
              <w:autoSpaceDE w:val="0"/>
              <w:autoSpaceDN w:val="0"/>
              <w:adjustRightInd w:val="0"/>
              <w:rPr>
                <w:rFonts w:cs="Calibri"/>
              </w:rPr>
            </w:pPr>
            <w:r>
              <w:rPr>
                <w:rFonts w:cs="Calibri"/>
              </w:rPr>
              <w:t>NPK</w:t>
            </w:r>
            <w:r w:rsidRPr="00711CED">
              <w:rPr>
                <w:rFonts w:cs="Calibri"/>
              </w:rPr>
              <w:t xml:space="preserve"> -GH₵30.00</w:t>
            </w:r>
          </w:p>
          <w:p w:rsidR="003B2791" w:rsidRPr="00711CED" w:rsidRDefault="003B2791" w:rsidP="00554A36">
            <w:pPr>
              <w:widowControl w:val="0"/>
              <w:autoSpaceDE w:val="0"/>
              <w:autoSpaceDN w:val="0"/>
              <w:adjustRightInd w:val="0"/>
              <w:rPr>
                <w:rFonts w:cs="Calibri"/>
              </w:rPr>
            </w:pPr>
            <w:r w:rsidRPr="00711CED">
              <w:rPr>
                <w:rFonts w:cs="Calibri"/>
              </w:rPr>
              <w:t>GH₵25.00</w:t>
            </w:r>
          </w:p>
        </w:tc>
        <w:tc>
          <w:tcPr>
            <w:tcW w:w="180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11CED" w:rsidRDefault="003B2791" w:rsidP="00554A36">
            <w:pPr>
              <w:widowControl w:val="0"/>
              <w:autoSpaceDE w:val="0"/>
              <w:autoSpaceDN w:val="0"/>
              <w:adjustRightInd w:val="0"/>
              <w:rPr>
                <w:rFonts w:cs="Calibri"/>
              </w:rPr>
            </w:pPr>
            <w:r w:rsidRPr="00711CED">
              <w:rPr>
                <w:rFonts w:cs="Calibri"/>
              </w:rPr>
              <w:t xml:space="preserve">        </w:t>
            </w:r>
          </w:p>
          <w:p w:rsidR="003B2791" w:rsidRPr="00711CED" w:rsidRDefault="003B2791" w:rsidP="00554A36">
            <w:pPr>
              <w:widowControl w:val="0"/>
              <w:autoSpaceDE w:val="0"/>
              <w:autoSpaceDN w:val="0"/>
              <w:adjustRightInd w:val="0"/>
              <w:rPr>
                <w:rFonts w:cs="Calibri"/>
              </w:rPr>
            </w:pPr>
            <w:r w:rsidRPr="00711CED">
              <w:rPr>
                <w:rFonts w:cs="Calibri"/>
              </w:rPr>
              <w:t xml:space="preserve">        “</w:t>
            </w:r>
          </w:p>
          <w:p w:rsidR="003B2791" w:rsidRPr="00711CED" w:rsidRDefault="003B2791" w:rsidP="00554A36">
            <w:pPr>
              <w:widowControl w:val="0"/>
              <w:autoSpaceDE w:val="0"/>
              <w:autoSpaceDN w:val="0"/>
              <w:adjustRightInd w:val="0"/>
              <w:rPr>
                <w:rFonts w:cs="Calibri"/>
              </w:rPr>
            </w:pPr>
          </w:p>
          <w:p w:rsidR="003B2791" w:rsidRPr="00711CED" w:rsidRDefault="003B2791" w:rsidP="00554A36">
            <w:pPr>
              <w:widowControl w:val="0"/>
              <w:autoSpaceDE w:val="0"/>
              <w:autoSpaceDN w:val="0"/>
              <w:adjustRightInd w:val="0"/>
              <w:rPr>
                <w:rFonts w:cs="Calibri"/>
              </w:rPr>
            </w:pPr>
            <w:r w:rsidRPr="00711CED">
              <w:rPr>
                <w:rFonts w:cs="Calibri"/>
              </w:rPr>
              <w:t xml:space="preserve">         “</w:t>
            </w:r>
          </w:p>
        </w:tc>
      </w:tr>
      <w:tr w:rsidR="003B2791" w:rsidRPr="00711CED" w:rsidTr="00554A36">
        <w:trPr>
          <w:trHeight w:val="1"/>
        </w:trPr>
        <w:tc>
          <w:tcPr>
            <w:tcW w:w="198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11CED" w:rsidRDefault="003B2791" w:rsidP="00554A36">
            <w:pPr>
              <w:widowControl w:val="0"/>
              <w:autoSpaceDE w:val="0"/>
              <w:autoSpaceDN w:val="0"/>
              <w:adjustRightInd w:val="0"/>
              <w:rPr>
                <w:rFonts w:cs="Calibri"/>
              </w:rPr>
            </w:pPr>
            <w:r>
              <w:rPr>
                <w:rFonts w:cs="Calibri"/>
              </w:rPr>
              <w:t>Pesticides</w:t>
            </w:r>
            <w:r w:rsidRPr="00711CED">
              <w:rPr>
                <w:rFonts w:cs="Calibri"/>
              </w:rPr>
              <w:t xml:space="preserve"> </w:t>
            </w:r>
          </w:p>
        </w:tc>
        <w:tc>
          <w:tcPr>
            <w:tcW w:w="171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11CED" w:rsidRDefault="003B2791" w:rsidP="00554A36">
            <w:pPr>
              <w:widowControl w:val="0"/>
              <w:autoSpaceDE w:val="0"/>
              <w:autoSpaceDN w:val="0"/>
              <w:adjustRightInd w:val="0"/>
              <w:rPr>
                <w:rFonts w:cs="Calibri"/>
              </w:rPr>
            </w:pPr>
            <w:proofErr w:type="spellStart"/>
            <w:r w:rsidRPr="00711CED">
              <w:rPr>
                <w:rFonts w:cs="Calibri"/>
              </w:rPr>
              <w:t>Bolgatanga</w:t>
            </w:r>
            <w:proofErr w:type="spellEnd"/>
            <w:r w:rsidRPr="00711CED">
              <w:rPr>
                <w:rFonts w:cs="Calibri"/>
              </w:rPr>
              <w:t xml:space="preserve"> and </w:t>
            </w:r>
            <w:proofErr w:type="spellStart"/>
            <w:r w:rsidRPr="00711CED">
              <w:rPr>
                <w:rFonts w:cs="Calibri"/>
              </w:rPr>
              <w:t>Zebilla</w:t>
            </w:r>
            <w:proofErr w:type="spellEnd"/>
          </w:p>
        </w:tc>
        <w:tc>
          <w:tcPr>
            <w:tcW w:w="171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11CED" w:rsidRDefault="003B2791" w:rsidP="00554A36">
            <w:pPr>
              <w:widowControl w:val="0"/>
              <w:autoSpaceDE w:val="0"/>
              <w:autoSpaceDN w:val="0"/>
              <w:adjustRightInd w:val="0"/>
              <w:rPr>
                <w:rFonts w:cs="Calibri"/>
              </w:rPr>
            </w:pPr>
            <w:r w:rsidRPr="00711CED">
              <w:rPr>
                <w:rFonts w:cs="Calibri"/>
              </w:rPr>
              <w:t xml:space="preserve">Based on funds and demand </w:t>
            </w:r>
          </w:p>
        </w:tc>
        <w:tc>
          <w:tcPr>
            <w:tcW w:w="207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11CED" w:rsidRDefault="003B2791" w:rsidP="00554A36">
            <w:pPr>
              <w:widowControl w:val="0"/>
              <w:autoSpaceDE w:val="0"/>
              <w:autoSpaceDN w:val="0"/>
              <w:adjustRightInd w:val="0"/>
              <w:rPr>
                <w:rFonts w:cs="Calibri"/>
              </w:rPr>
            </w:pPr>
            <w:r w:rsidRPr="00711CED">
              <w:rPr>
                <w:rFonts w:cs="Calibri"/>
              </w:rPr>
              <w:t>Gh₵55-78/lit</w:t>
            </w:r>
          </w:p>
        </w:tc>
        <w:tc>
          <w:tcPr>
            <w:tcW w:w="171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11CED" w:rsidRDefault="003B2791" w:rsidP="00554A36">
            <w:pPr>
              <w:widowControl w:val="0"/>
              <w:autoSpaceDE w:val="0"/>
              <w:autoSpaceDN w:val="0"/>
              <w:adjustRightInd w:val="0"/>
              <w:rPr>
                <w:rFonts w:cs="Calibri"/>
              </w:rPr>
            </w:pPr>
            <w:r w:rsidRPr="00711CED">
              <w:rPr>
                <w:rFonts w:cs="Calibri"/>
              </w:rPr>
              <w:t>Gh₵57-80/lit</w:t>
            </w:r>
          </w:p>
        </w:tc>
        <w:tc>
          <w:tcPr>
            <w:tcW w:w="180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11CED" w:rsidRDefault="003B2791" w:rsidP="00554A36">
            <w:pPr>
              <w:widowControl w:val="0"/>
              <w:autoSpaceDE w:val="0"/>
              <w:autoSpaceDN w:val="0"/>
              <w:adjustRightInd w:val="0"/>
              <w:rPr>
                <w:rFonts w:cs="Calibri"/>
              </w:rPr>
            </w:pPr>
            <w:r w:rsidRPr="00711CED">
              <w:rPr>
                <w:rFonts w:cs="Calibri"/>
              </w:rPr>
              <w:t>50p/box</w:t>
            </w:r>
          </w:p>
        </w:tc>
      </w:tr>
      <w:tr w:rsidR="003B2791" w:rsidRPr="00711CED" w:rsidTr="00554A36">
        <w:trPr>
          <w:trHeight w:val="1"/>
        </w:trPr>
        <w:tc>
          <w:tcPr>
            <w:tcW w:w="198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11CED" w:rsidRDefault="003B2791" w:rsidP="00554A36">
            <w:pPr>
              <w:widowControl w:val="0"/>
              <w:autoSpaceDE w:val="0"/>
              <w:autoSpaceDN w:val="0"/>
              <w:adjustRightInd w:val="0"/>
              <w:rPr>
                <w:rFonts w:cs="Calibri"/>
              </w:rPr>
            </w:pPr>
            <w:r w:rsidRPr="00711CED">
              <w:rPr>
                <w:rFonts w:cs="Calibri"/>
              </w:rPr>
              <w:t>Livestock species</w:t>
            </w:r>
          </w:p>
        </w:tc>
        <w:tc>
          <w:tcPr>
            <w:tcW w:w="171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11CED" w:rsidRDefault="003B2791" w:rsidP="00554A36">
            <w:pPr>
              <w:widowControl w:val="0"/>
              <w:autoSpaceDE w:val="0"/>
              <w:autoSpaceDN w:val="0"/>
              <w:adjustRightInd w:val="0"/>
              <w:rPr>
                <w:rFonts w:cs="Calibri"/>
              </w:rPr>
            </w:pPr>
            <w:r w:rsidRPr="00711CED">
              <w:rPr>
                <w:rFonts w:cs="Calibri"/>
              </w:rPr>
              <w:t>Togo and Burkina Faso</w:t>
            </w:r>
          </w:p>
        </w:tc>
        <w:tc>
          <w:tcPr>
            <w:tcW w:w="171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11CED" w:rsidRDefault="003B2791" w:rsidP="00554A36">
            <w:pPr>
              <w:widowControl w:val="0"/>
              <w:autoSpaceDE w:val="0"/>
              <w:autoSpaceDN w:val="0"/>
              <w:adjustRightInd w:val="0"/>
              <w:rPr>
                <w:rFonts w:cs="Calibri"/>
              </w:rPr>
            </w:pPr>
            <w:r w:rsidRPr="00711CED">
              <w:rPr>
                <w:rFonts w:cs="Calibri"/>
              </w:rPr>
              <w:t>Not in that business</w:t>
            </w:r>
          </w:p>
        </w:tc>
        <w:tc>
          <w:tcPr>
            <w:tcW w:w="207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11CED" w:rsidRDefault="003B2791" w:rsidP="00554A36">
            <w:pPr>
              <w:widowControl w:val="0"/>
              <w:autoSpaceDE w:val="0"/>
              <w:autoSpaceDN w:val="0"/>
              <w:adjustRightInd w:val="0"/>
              <w:rPr>
                <w:rFonts w:cs="Calibri"/>
              </w:rPr>
            </w:pPr>
            <w:r w:rsidRPr="00711CED">
              <w:rPr>
                <w:rFonts w:cs="Calibri"/>
              </w:rPr>
              <w:t xml:space="preserve">     -</w:t>
            </w:r>
          </w:p>
        </w:tc>
        <w:tc>
          <w:tcPr>
            <w:tcW w:w="171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11CED" w:rsidRDefault="003B2791" w:rsidP="00554A36">
            <w:pPr>
              <w:widowControl w:val="0"/>
              <w:autoSpaceDE w:val="0"/>
              <w:autoSpaceDN w:val="0"/>
              <w:adjustRightInd w:val="0"/>
              <w:rPr>
                <w:rFonts w:cs="Calibri"/>
              </w:rPr>
            </w:pPr>
            <w:r w:rsidRPr="00711CED">
              <w:rPr>
                <w:rFonts w:cs="Calibri"/>
              </w:rPr>
              <w:t xml:space="preserve">           -</w:t>
            </w:r>
          </w:p>
        </w:tc>
        <w:tc>
          <w:tcPr>
            <w:tcW w:w="180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11CED" w:rsidRDefault="003B2791" w:rsidP="00554A36">
            <w:pPr>
              <w:widowControl w:val="0"/>
              <w:autoSpaceDE w:val="0"/>
              <w:autoSpaceDN w:val="0"/>
              <w:adjustRightInd w:val="0"/>
              <w:rPr>
                <w:rFonts w:cs="Calibri"/>
              </w:rPr>
            </w:pPr>
            <w:r w:rsidRPr="00711CED">
              <w:rPr>
                <w:rFonts w:cs="Calibri"/>
              </w:rPr>
              <w:t xml:space="preserve">        -</w:t>
            </w:r>
          </w:p>
        </w:tc>
      </w:tr>
      <w:tr w:rsidR="003B2791" w:rsidRPr="00711CED" w:rsidTr="00554A36">
        <w:trPr>
          <w:trHeight w:val="1"/>
        </w:trPr>
        <w:tc>
          <w:tcPr>
            <w:tcW w:w="198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11CED" w:rsidRDefault="003B2791" w:rsidP="00554A36">
            <w:pPr>
              <w:widowControl w:val="0"/>
              <w:autoSpaceDE w:val="0"/>
              <w:autoSpaceDN w:val="0"/>
              <w:adjustRightInd w:val="0"/>
              <w:rPr>
                <w:rFonts w:cs="Calibri"/>
              </w:rPr>
            </w:pPr>
            <w:r w:rsidRPr="00711CED">
              <w:rPr>
                <w:rFonts w:cs="Calibri"/>
              </w:rPr>
              <w:t xml:space="preserve">Feeds </w:t>
            </w:r>
          </w:p>
        </w:tc>
        <w:tc>
          <w:tcPr>
            <w:tcW w:w="171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11CED" w:rsidRDefault="003B2791" w:rsidP="00554A36">
            <w:pPr>
              <w:widowControl w:val="0"/>
              <w:autoSpaceDE w:val="0"/>
              <w:autoSpaceDN w:val="0"/>
              <w:adjustRightInd w:val="0"/>
              <w:rPr>
                <w:rFonts w:cs="Calibri"/>
              </w:rPr>
            </w:pPr>
            <w:r w:rsidRPr="00711CED">
              <w:rPr>
                <w:rFonts w:cs="Calibri"/>
              </w:rPr>
              <w:t>Not available</w:t>
            </w:r>
          </w:p>
        </w:tc>
        <w:tc>
          <w:tcPr>
            <w:tcW w:w="171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11CED" w:rsidRDefault="003B2791" w:rsidP="00554A36">
            <w:pPr>
              <w:widowControl w:val="0"/>
              <w:autoSpaceDE w:val="0"/>
              <w:autoSpaceDN w:val="0"/>
              <w:adjustRightInd w:val="0"/>
              <w:rPr>
                <w:rFonts w:cs="Calibri"/>
              </w:rPr>
            </w:pPr>
            <w:r w:rsidRPr="00711CED">
              <w:rPr>
                <w:rFonts w:cs="Calibri"/>
              </w:rPr>
              <w:t xml:space="preserve">     -</w:t>
            </w:r>
          </w:p>
        </w:tc>
        <w:tc>
          <w:tcPr>
            <w:tcW w:w="207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11CED" w:rsidRDefault="003B2791" w:rsidP="00554A36">
            <w:pPr>
              <w:widowControl w:val="0"/>
              <w:autoSpaceDE w:val="0"/>
              <w:autoSpaceDN w:val="0"/>
              <w:adjustRightInd w:val="0"/>
              <w:rPr>
                <w:rFonts w:cs="Calibri"/>
              </w:rPr>
            </w:pPr>
            <w:r w:rsidRPr="00711CED">
              <w:rPr>
                <w:rFonts w:cs="Calibri"/>
              </w:rPr>
              <w:t xml:space="preserve">      -</w:t>
            </w:r>
          </w:p>
        </w:tc>
        <w:tc>
          <w:tcPr>
            <w:tcW w:w="171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11CED" w:rsidRDefault="003B2791" w:rsidP="00554A36">
            <w:pPr>
              <w:widowControl w:val="0"/>
              <w:autoSpaceDE w:val="0"/>
              <w:autoSpaceDN w:val="0"/>
              <w:adjustRightInd w:val="0"/>
              <w:rPr>
                <w:rFonts w:cs="Calibri"/>
              </w:rPr>
            </w:pPr>
            <w:r w:rsidRPr="00711CED">
              <w:rPr>
                <w:rFonts w:cs="Calibri"/>
              </w:rPr>
              <w:t xml:space="preserve">        -</w:t>
            </w:r>
          </w:p>
        </w:tc>
        <w:tc>
          <w:tcPr>
            <w:tcW w:w="1800" w:type="dxa"/>
            <w:tcBorders>
              <w:top w:val="single" w:sz="3" w:space="0" w:color="000000"/>
              <w:left w:val="single" w:sz="3" w:space="0" w:color="000000"/>
              <w:bottom w:val="single" w:sz="3" w:space="0" w:color="000000"/>
              <w:right w:val="single" w:sz="3" w:space="0" w:color="000000"/>
            </w:tcBorders>
            <w:shd w:val="clear" w:color="000000" w:fill="FFFFFF"/>
          </w:tcPr>
          <w:p w:rsidR="003B2791" w:rsidRPr="00711CED" w:rsidRDefault="003B2791" w:rsidP="00554A36">
            <w:pPr>
              <w:widowControl w:val="0"/>
              <w:autoSpaceDE w:val="0"/>
              <w:autoSpaceDN w:val="0"/>
              <w:adjustRightInd w:val="0"/>
              <w:rPr>
                <w:rFonts w:cs="Calibri"/>
              </w:rPr>
            </w:pPr>
            <w:r w:rsidRPr="00711CED">
              <w:rPr>
                <w:rFonts w:cs="Calibri"/>
              </w:rPr>
              <w:t xml:space="preserve">           -</w:t>
            </w:r>
          </w:p>
        </w:tc>
      </w:tr>
    </w:tbl>
    <w:p w:rsidR="003B2791" w:rsidRDefault="003B2791" w:rsidP="003B2791">
      <w:pPr>
        <w:jc w:val="both"/>
        <w:rPr>
          <w:rFonts w:cs="Calibri"/>
        </w:rPr>
      </w:pPr>
    </w:p>
    <w:p w:rsidR="003B2791" w:rsidRDefault="003B2791" w:rsidP="003B2791">
      <w:pPr>
        <w:widowControl w:val="0"/>
        <w:autoSpaceDE w:val="0"/>
        <w:autoSpaceDN w:val="0"/>
        <w:adjustRightInd w:val="0"/>
        <w:jc w:val="both"/>
        <w:rPr>
          <w:rFonts w:cs="Calibri"/>
        </w:rPr>
      </w:pPr>
      <w:r>
        <w:rPr>
          <w:rFonts w:cs="Calibri"/>
        </w:rPr>
        <w:lastRenderedPageBreak/>
        <w:t xml:space="preserve">According to </w:t>
      </w:r>
      <w:r w:rsidR="00BD2DD4">
        <w:rPr>
          <w:rFonts w:cs="Calibri"/>
        </w:rPr>
        <w:t xml:space="preserve">Madam Victoria </w:t>
      </w:r>
      <w:proofErr w:type="spellStart"/>
      <w:r w:rsidR="00BD2DD4">
        <w:rPr>
          <w:rFonts w:cs="Calibri"/>
        </w:rPr>
        <w:t>Asaaro</w:t>
      </w:r>
      <w:proofErr w:type="spellEnd"/>
      <w:r w:rsidR="00BD2DD4">
        <w:rPr>
          <w:rFonts w:cs="Calibri"/>
        </w:rPr>
        <w:t xml:space="preserve">, </w:t>
      </w:r>
      <w:r>
        <w:rPr>
          <w:rFonts w:cs="Calibri"/>
        </w:rPr>
        <w:t xml:space="preserve">the </w:t>
      </w:r>
      <w:proofErr w:type="gramStart"/>
      <w:r w:rsidR="00BD2DD4">
        <w:rPr>
          <w:rFonts w:cs="Calibri"/>
        </w:rPr>
        <w:t>quantities</w:t>
      </w:r>
      <w:r>
        <w:rPr>
          <w:rFonts w:cs="Calibri"/>
        </w:rPr>
        <w:t xml:space="preserve"> of fertilizer allocated to her was</w:t>
      </w:r>
      <w:proofErr w:type="gramEnd"/>
      <w:r>
        <w:rPr>
          <w:rFonts w:cs="Calibri"/>
        </w:rPr>
        <w:t xml:space="preserve"> insufficient (600 bags /dealer each time). </w:t>
      </w:r>
      <w:r w:rsidR="00637220">
        <w:rPr>
          <w:rFonts w:cs="Calibri"/>
        </w:rPr>
        <w:t xml:space="preserve">She had </w:t>
      </w:r>
      <w:r>
        <w:rPr>
          <w:rFonts w:cs="Calibri"/>
        </w:rPr>
        <w:t>5,000 bags</w:t>
      </w:r>
      <w:r w:rsidR="00637220" w:rsidRPr="00637220">
        <w:rPr>
          <w:rFonts w:cs="Calibri"/>
        </w:rPr>
        <w:t xml:space="preserve"> </w:t>
      </w:r>
      <w:r w:rsidR="00637220">
        <w:rPr>
          <w:rFonts w:cs="Calibri"/>
        </w:rPr>
        <w:t xml:space="preserve">for the whole season last year.  </w:t>
      </w:r>
      <w:r>
        <w:rPr>
          <w:rFonts w:cs="Calibri"/>
        </w:rPr>
        <w:t xml:space="preserve">This allocation was from Government’s fertilizer subsidy </w:t>
      </w:r>
      <w:proofErr w:type="spellStart"/>
      <w:r>
        <w:rPr>
          <w:rFonts w:cs="Calibri"/>
        </w:rPr>
        <w:t>programme</w:t>
      </w:r>
      <w:proofErr w:type="spellEnd"/>
      <w:r>
        <w:rPr>
          <w:rFonts w:cs="Calibri"/>
        </w:rPr>
        <w:t xml:space="preserve">. The fertilizer prices quoted are also the subsidized prices. The unsubsidized prices bought for the dry season gardens were Ghc45.00/bag for both compound (NPK) and </w:t>
      </w:r>
      <w:proofErr w:type="spellStart"/>
      <w:r>
        <w:rPr>
          <w:rFonts w:cs="Calibri"/>
        </w:rPr>
        <w:t>Sulphate</w:t>
      </w:r>
      <w:proofErr w:type="spellEnd"/>
      <w:r>
        <w:rPr>
          <w:rFonts w:cs="Calibri"/>
        </w:rPr>
        <w:t xml:space="preserve"> brands of fertilizers. She </w:t>
      </w:r>
      <w:r w:rsidR="00637220">
        <w:rPr>
          <w:rFonts w:cs="Calibri"/>
        </w:rPr>
        <w:t xml:space="preserve">admitted that </w:t>
      </w:r>
      <w:r>
        <w:rPr>
          <w:rFonts w:cs="Calibri"/>
        </w:rPr>
        <w:t xml:space="preserve">has limited knowledge </w:t>
      </w:r>
      <w:r w:rsidR="00637220">
        <w:rPr>
          <w:rFonts w:cs="Calibri"/>
        </w:rPr>
        <w:t xml:space="preserve">on safe and efficient use of </w:t>
      </w:r>
      <w:r>
        <w:rPr>
          <w:rFonts w:cs="Calibri"/>
        </w:rPr>
        <w:t>pesticide</w:t>
      </w:r>
      <w:r w:rsidR="00637220">
        <w:rPr>
          <w:rFonts w:cs="Calibri"/>
        </w:rPr>
        <w:t>s</w:t>
      </w:r>
      <w:r>
        <w:rPr>
          <w:rFonts w:cs="Calibri"/>
        </w:rPr>
        <w:t xml:space="preserve"> and record keeping and </w:t>
      </w:r>
      <w:r w:rsidR="00637220">
        <w:rPr>
          <w:rFonts w:cs="Calibri"/>
        </w:rPr>
        <w:t xml:space="preserve">that she </w:t>
      </w:r>
      <w:r>
        <w:rPr>
          <w:rFonts w:cs="Calibri"/>
        </w:rPr>
        <w:t>need</w:t>
      </w:r>
      <w:r w:rsidR="00637220">
        <w:rPr>
          <w:rFonts w:cs="Calibri"/>
        </w:rPr>
        <w:t>s</w:t>
      </w:r>
      <w:r>
        <w:rPr>
          <w:rFonts w:cs="Calibri"/>
        </w:rPr>
        <w:t xml:space="preserve"> training </w:t>
      </w:r>
      <w:r w:rsidR="00637220">
        <w:rPr>
          <w:rFonts w:cs="Calibri"/>
        </w:rPr>
        <w:t>o</w:t>
      </w:r>
      <w:r>
        <w:rPr>
          <w:rFonts w:cs="Calibri"/>
        </w:rPr>
        <w:t>n th</w:t>
      </w:r>
      <w:r w:rsidR="00637220">
        <w:rPr>
          <w:rFonts w:cs="Calibri"/>
        </w:rPr>
        <w:t>e</w:t>
      </w:r>
      <w:r>
        <w:rPr>
          <w:rFonts w:cs="Calibri"/>
        </w:rPr>
        <w:t xml:space="preserve">se </w:t>
      </w:r>
      <w:r w:rsidR="00637220">
        <w:rPr>
          <w:rFonts w:cs="Calibri"/>
        </w:rPr>
        <w:t>issues.</w:t>
      </w:r>
      <w:r>
        <w:rPr>
          <w:rFonts w:cs="Calibri"/>
        </w:rPr>
        <w:t xml:space="preserve">       </w:t>
      </w:r>
    </w:p>
    <w:p w:rsidR="003B2791" w:rsidRDefault="003B2791" w:rsidP="003B2791">
      <w:pPr>
        <w:jc w:val="both"/>
        <w:rPr>
          <w:b/>
        </w:rPr>
      </w:pPr>
    </w:p>
    <w:p w:rsidR="003B2791" w:rsidRDefault="003B2791" w:rsidP="003B2791">
      <w:pPr>
        <w:jc w:val="both"/>
        <w:rPr>
          <w:b/>
        </w:rPr>
      </w:pPr>
      <w:r>
        <w:rPr>
          <w:b/>
        </w:rPr>
        <w:t>4.5                 Community Institutions: Linkages, Purpose and Strength</w:t>
      </w:r>
    </w:p>
    <w:p w:rsidR="003B2791" w:rsidRDefault="003B2791" w:rsidP="003B2791">
      <w:pPr>
        <w:jc w:val="both"/>
        <w:rPr>
          <w:b/>
        </w:rPr>
      </w:pPr>
    </w:p>
    <w:p w:rsidR="003B2791" w:rsidRDefault="003B2791" w:rsidP="003B2791">
      <w:pPr>
        <w:jc w:val="both"/>
      </w:pPr>
      <w:r>
        <w:rPr>
          <w:b/>
        </w:rPr>
        <w:t xml:space="preserve">4.5.1 Existing community groups and links to livelihood support services: </w:t>
      </w:r>
      <w:r w:rsidRPr="00D2624D">
        <w:t>Several</w:t>
      </w:r>
      <w:r>
        <w:rPr>
          <w:b/>
        </w:rPr>
        <w:t xml:space="preserve"> </w:t>
      </w:r>
      <w:r w:rsidR="00EE2881">
        <w:rPr>
          <w:b/>
        </w:rPr>
        <w:t>CBOs</w:t>
      </w:r>
      <w:r w:rsidRPr="001B5A18">
        <w:t xml:space="preserve"> exist in each community in the region</w:t>
      </w:r>
      <w:r>
        <w:t xml:space="preserve"> (Table 6)</w:t>
      </w:r>
      <w:r w:rsidRPr="001B5A18">
        <w:t>.</w:t>
      </w:r>
      <w:r>
        <w:t xml:space="preserve"> The groups and farmers in the communities are linked to government agencies such as </w:t>
      </w:r>
      <w:proofErr w:type="spellStart"/>
      <w:r>
        <w:t>MoFA</w:t>
      </w:r>
      <w:proofErr w:type="spellEnd"/>
      <w:r>
        <w:t xml:space="preserve">, GES, GHS, </w:t>
      </w:r>
      <w:r w:rsidR="00325E88">
        <w:t>CSIR-</w:t>
      </w:r>
      <w:r>
        <w:t xml:space="preserve">SARI and Irrigation Company of Upper </w:t>
      </w:r>
      <w:r w:rsidR="00325E88">
        <w:t>R</w:t>
      </w:r>
      <w:r>
        <w:t>egion</w:t>
      </w:r>
      <w:r w:rsidR="00325E88">
        <w:t xml:space="preserve"> (ICOUR)</w:t>
      </w:r>
      <w:r>
        <w:t xml:space="preserve">. Nongovernmental organization like the WVI is also linked to the CBOs in </w:t>
      </w:r>
      <w:proofErr w:type="spellStart"/>
      <w:r>
        <w:t>Baare</w:t>
      </w:r>
      <w:proofErr w:type="spellEnd"/>
      <w:r>
        <w:t xml:space="preserve">. The Forestry Commission, ONCHO Transport Border and Bongo Rural Bank are patronized by farmers at </w:t>
      </w:r>
      <w:proofErr w:type="spellStart"/>
      <w:r>
        <w:t>Soe</w:t>
      </w:r>
      <w:proofErr w:type="spellEnd"/>
      <w:r>
        <w:t xml:space="preserve"> </w:t>
      </w:r>
      <w:proofErr w:type="spellStart"/>
      <w:r>
        <w:t>Yindogo</w:t>
      </w:r>
      <w:proofErr w:type="spellEnd"/>
      <w:r>
        <w:t xml:space="preserve"> in </w:t>
      </w:r>
      <w:proofErr w:type="spellStart"/>
      <w:r>
        <w:t>Talensi</w:t>
      </w:r>
      <w:proofErr w:type="spellEnd"/>
      <w:r>
        <w:t>/</w:t>
      </w:r>
      <w:proofErr w:type="spellStart"/>
      <w:r>
        <w:t>Nabdam</w:t>
      </w:r>
      <w:proofErr w:type="spellEnd"/>
      <w:r>
        <w:t xml:space="preserve"> district. In </w:t>
      </w:r>
      <w:proofErr w:type="spellStart"/>
      <w:r>
        <w:t>Bawku</w:t>
      </w:r>
      <w:proofErr w:type="spellEnd"/>
      <w:r>
        <w:t xml:space="preserve"> West district, the </w:t>
      </w:r>
      <w:r w:rsidR="00AC2140">
        <w:t xml:space="preserve">most visible </w:t>
      </w:r>
      <w:r>
        <w:t>NGO</w:t>
      </w:r>
      <w:r w:rsidR="00AC2140">
        <w:t>s</w:t>
      </w:r>
      <w:r>
        <w:t xml:space="preserve"> that provide services to farmers include </w:t>
      </w:r>
      <w:proofErr w:type="spellStart"/>
      <w:r>
        <w:t>Toende</w:t>
      </w:r>
      <w:proofErr w:type="spellEnd"/>
      <w:r>
        <w:t xml:space="preserve"> Rural Bank, ADDRO (Anglican Diocesan Development Relief Organization), Community Development Initiative (CODI), Irrigation Development Authority (IDA), WEINCO Company and </w:t>
      </w:r>
      <w:proofErr w:type="spellStart"/>
      <w:r>
        <w:t>ActionAid</w:t>
      </w:r>
      <w:proofErr w:type="spellEnd"/>
      <w:r>
        <w:t>, among other agencies.</w:t>
      </w:r>
    </w:p>
    <w:p w:rsidR="00DA5015" w:rsidRDefault="00DA5015" w:rsidP="003B2791">
      <w:pPr>
        <w:jc w:val="both"/>
      </w:pPr>
    </w:p>
    <w:p w:rsidR="003B2791" w:rsidRPr="001202E1" w:rsidRDefault="003B2791" w:rsidP="003B2791">
      <w:pPr>
        <w:jc w:val="both"/>
      </w:pPr>
      <w:r>
        <w:t xml:space="preserve">It </w:t>
      </w:r>
      <w:r w:rsidR="00AC2140">
        <w:t>seems</w:t>
      </w:r>
      <w:r w:rsidRPr="001202E1">
        <w:t xml:space="preserve"> each community has </w:t>
      </w:r>
      <w:r w:rsidR="00AC2140">
        <w:t xml:space="preserve">received </w:t>
      </w:r>
      <w:r w:rsidRPr="001202E1">
        <w:t xml:space="preserve">assistance </w:t>
      </w:r>
      <w:r w:rsidR="00AC2140">
        <w:t xml:space="preserve">from </w:t>
      </w:r>
      <w:r w:rsidRPr="001202E1">
        <w:t xml:space="preserve">an NGO either </w:t>
      </w:r>
      <w:r w:rsidR="00AC2140">
        <w:t xml:space="preserve">in the past or currently, </w:t>
      </w:r>
      <w:r w:rsidRPr="001202E1">
        <w:t xml:space="preserve">albeit different intervention </w:t>
      </w:r>
      <w:proofErr w:type="spellStart"/>
      <w:r w:rsidRPr="001202E1">
        <w:t>programmes</w:t>
      </w:r>
      <w:proofErr w:type="spellEnd"/>
      <w:r w:rsidRPr="001202E1">
        <w:t xml:space="preserve">. Women seem not to know the names of agencies which are or have worked with them, and often associated those organizations with kind of support or name of project staff. Few of these were </w:t>
      </w:r>
      <w:proofErr w:type="spellStart"/>
      <w:r w:rsidRPr="001202E1">
        <w:t>ActionAid</w:t>
      </w:r>
      <w:proofErr w:type="spellEnd"/>
      <w:r w:rsidRPr="001202E1">
        <w:t>, W</w:t>
      </w:r>
      <w:r w:rsidR="00AC2140">
        <w:t>VI</w:t>
      </w:r>
      <w:r w:rsidRPr="001202E1">
        <w:t xml:space="preserve">, BEWDA, IFAD, ZOVFA, etc, though </w:t>
      </w:r>
      <w:r w:rsidR="00AC2140" w:rsidRPr="001202E1">
        <w:t xml:space="preserve">presently </w:t>
      </w:r>
      <w:r w:rsidRPr="001202E1">
        <w:t xml:space="preserve">weak linkages appear to exist between the partners. </w:t>
      </w:r>
      <w:proofErr w:type="spellStart"/>
      <w:r w:rsidRPr="001202E1">
        <w:t>Programmes</w:t>
      </w:r>
      <w:proofErr w:type="spellEnd"/>
      <w:r w:rsidRPr="001202E1">
        <w:t xml:space="preserve"> of these development agencies appear uncoordinated, thus efforts to integrate these interventions will be beneficial to the target rural households</w:t>
      </w:r>
      <w:r>
        <w:t xml:space="preserve"> in the current project.</w:t>
      </w:r>
    </w:p>
    <w:p w:rsidR="003B2791" w:rsidRDefault="003B2791" w:rsidP="003B2791">
      <w:pPr>
        <w:jc w:val="both"/>
        <w:rPr>
          <w:b/>
        </w:rPr>
      </w:pPr>
    </w:p>
    <w:p w:rsidR="003B2791" w:rsidRPr="00044C2C" w:rsidRDefault="003B2791" w:rsidP="003B2791">
      <w:pPr>
        <w:jc w:val="both"/>
      </w:pPr>
      <w:proofErr w:type="gramStart"/>
      <w:r w:rsidRPr="00044C2C">
        <w:t>Table 6</w:t>
      </w:r>
      <w:r w:rsidR="00ED0927">
        <w:t>.</w:t>
      </w:r>
      <w:proofErr w:type="gramEnd"/>
      <w:r w:rsidRPr="00044C2C">
        <w:t xml:space="preserve"> Names of Community Based Organizations identified in Upper East Region</w:t>
      </w:r>
    </w:p>
    <w:p w:rsidR="003B2791" w:rsidRPr="00056755" w:rsidRDefault="003B2791" w:rsidP="003B2791">
      <w:pPr>
        <w:jc w:val="both"/>
        <w:rPr>
          <w:b/>
        </w:rPr>
      </w:pPr>
    </w:p>
    <w:tbl>
      <w:tblPr>
        <w:tblW w:w="873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3"/>
        <w:gridCol w:w="1539"/>
        <w:gridCol w:w="5388"/>
      </w:tblGrid>
      <w:tr w:rsidR="003B2791" w:rsidRPr="00505750" w:rsidTr="001651A1">
        <w:tc>
          <w:tcPr>
            <w:tcW w:w="1170" w:type="dxa"/>
          </w:tcPr>
          <w:p w:rsidR="003B2791" w:rsidRPr="00505750" w:rsidRDefault="003B2791" w:rsidP="00554A36">
            <w:pPr>
              <w:jc w:val="both"/>
              <w:rPr>
                <w:b/>
              </w:rPr>
            </w:pPr>
            <w:r w:rsidRPr="00505750">
              <w:rPr>
                <w:b/>
              </w:rPr>
              <w:t>District</w:t>
            </w:r>
          </w:p>
        </w:tc>
        <w:tc>
          <w:tcPr>
            <w:tcW w:w="1556" w:type="dxa"/>
          </w:tcPr>
          <w:p w:rsidR="003B2791" w:rsidRPr="00505750" w:rsidRDefault="003B2791" w:rsidP="00554A36">
            <w:pPr>
              <w:jc w:val="both"/>
              <w:rPr>
                <w:b/>
              </w:rPr>
            </w:pPr>
            <w:r w:rsidRPr="00505750">
              <w:rPr>
                <w:b/>
              </w:rPr>
              <w:t>Community</w:t>
            </w:r>
          </w:p>
        </w:tc>
        <w:tc>
          <w:tcPr>
            <w:tcW w:w="6004" w:type="dxa"/>
          </w:tcPr>
          <w:p w:rsidR="003B2791" w:rsidRPr="00505750" w:rsidRDefault="003B2791" w:rsidP="00554A36">
            <w:pPr>
              <w:jc w:val="both"/>
              <w:rPr>
                <w:b/>
              </w:rPr>
            </w:pPr>
            <w:r w:rsidRPr="00505750">
              <w:rPr>
                <w:b/>
              </w:rPr>
              <w:t xml:space="preserve"> Name of Community Based Organizations (CBO)</w:t>
            </w:r>
          </w:p>
        </w:tc>
      </w:tr>
      <w:tr w:rsidR="003B2791" w:rsidRPr="00505750" w:rsidTr="001651A1">
        <w:tc>
          <w:tcPr>
            <w:tcW w:w="1170" w:type="dxa"/>
          </w:tcPr>
          <w:p w:rsidR="003B2791" w:rsidRPr="008E4FBA" w:rsidRDefault="003B2791" w:rsidP="00554A36">
            <w:pPr>
              <w:jc w:val="both"/>
            </w:pPr>
            <w:proofErr w:type="spellStart"/>
            <w:r>
              <w:t>Talensi</w:t>
            </w:r>
            <w:proofErr w:type="spellEnd"/>
            <w:r>
              <w:t>/</w:t>
            </w:r>
            <w:proofErr w:type="spellStart"/>
            <w:r>
              <w:t>Nabdam</w:t>
            </w:r>
            <w:proofErr w:type="spellEnd"/>
          </w:p>
        </w:tc>
        <w:tc>
          <w:tcPr>
            <w:tcW w:w="1556" w:type="dxa"/>
          </w:tcPr>
          <w:p w:rsidR="003B2791" w:rsidRPr="00F45E24" w:rsidRDefault="003B2791" w:rsidP="00554A36">
            <w:pPr>
              <w:jc w:val="both"/>
            </w:pPr>
            <w:proofErr w:type="spellStart"/>
            <w:r>
              <w:t>Sakote</w:t>
            </w:r>
            <w:proofErr w:type="spellEnd"/>
          </w:p>
        </w:tc>
        <w:tc>
          <w:tcPr>
            <w:tcW w:w="6004" w:type="dxa"/>
          </w:tcPr>
          <w:p w:rsidR="006E221F" w:rsidRDefault="003B2791" w:rsidP="00554A36">
            <w:pPr>
              <w:jc w:val="both"/>
            </w:pPr>
            <w:r>
              <w:t xml:space="preserve">1.Kuntabga group </w:t>
            </w:r>
          </w:p>
          <w:p w:rsidR="006E221F" w:rsidRDefault="003B2791" w:rsidP="00554A36">
            <w:pPr>
              <w:jc w:val="both"/>
            </w:pPr>
            <w:r>
              <w:t xml:space="preserve">2. </w:t>
            </w:r>
            <w:proofErr w:type="spellStart"/>
            <w:r>
              <w:t>Daasan</w:t>
            </w:r>
            <w:proofErr w:type="spellEnd"/>
            <w:r>
              <w:t xml:space="preserve"> group </w:t>
            </w:r>
          </w:p>
          <w:p w:rsidR="006E221F" w:rsidRDefault="003B2791" w:rsidP="00554A36">
            <w:pPr>
              <w:jc w:val="both"/>
            </w:pPr>
            <w:r>
              <w:t xml:space="preserve">3. </w:t>
            </w:r>
            <w:proofErr w:type="spellStart"/>
            <w:r>
              <w:t>Naboukin</w:t>
            </w:r>
            <w:proofErr w:type="spellEnd"/>
            <w:r>
              <w:t xml:space="preserve"> </w:t>
            </w:r>
          </w:p>
          <w:p w:rsidR="003B2791" w:rsidRDefault="003B2791" w:rsidP="00554A36">
            <w:pPr>
              <w:jc w:val="both"/>
            </w:pPr>
            <w:r>
              <w:t xml:space="preserve">4. Widows and orphans </w:t>
            </w:r>
          </w:p>
          <w:p w:rsidR="006E221F" w:rsidRDefault="003B2791" w:rsidP="00554A36">
            <w:pPr>
              <w:jc w:val="both"/>
            </w:pPr>
            <w:r>
              <w:t xml:space="preserve">5. </w:t>
            </w:r>
            <w:proofErr w:type="spellStart"/>
            <w:r>
              <w:t>Tankpa</w:t>
            </w:r>
            <w:proofErr w:type="spellEnd"/>
            <w:r>
              <w:t xml:space="preserve">  </w:t>
            </w:r>
          </w:p>
          <w:p w:rsidR="003B2791" w:rsidRPr="00B90B7F" w:rsidRDefault="003B2791" w:rsidP="00554A36">
            <w:pPr>
              <w:jc w:val="both"/>
            </w:pPr>
            <w:r>
              <w:t xml:space="preserve">6. </w:t>
            </w:r>
            <w:proofErr w:type="spellStart"/>
            <w:r>
              <w:t>Kugri</w:t>
            </w:r>
            <w:proofErr w:type="spellEnd"/>
            <w:r>
              <w:t xml:space="preserve"> group</w:t>
            </w:r>
          </w:p>
        </w:tc>
      </w:tr>
      <w:tr w:rsidR="003B2791" w:rsidRPr="00505750" w:rsidTr="001651A1">
        <w:tc>
          <w:tcPr>
            <w:tcW w:w="1170" w:type="dxa"/>
          </w:tcPr>
          <w:p w:rsidR="003B2791" w:rsidRPr="008E4FBA" w:rsidRDefault="003B2791" w:rsidP="00554A36">
            <w:pPr>
              <w:jc w:val="both"/>
            </w:pPr>
          </w:p>
        </w:tc>
        <w:tc>
          <w:tcPr>
            <w:tcW w:w="1556" w:type="dxa"/>
          </w:tcPr>
          <w:p w:rsidR="003B2791" w:rsidRPr="00F45E24" w:rsidRDefault="003B2791" w:rsidP="00554A36">
            <w:pPr>
              <w:jc w:val="both"/>
            </w:pPr>
            <w:proofErr w:type="spellStart"/>
            <w:r>
              <w:t>Winkogo</w:t>
            </w:r>
            <w:proofErr w:type="spellEnd"/>
          </w:p>
        </w:tc>
        <w:tc>
          <w:tcPr>
            <w:tcW w:w="6004" w:type="dxa"/>
          </w:tcPr>
          <w:p w:rsidR="006E221F" w:rsidRDefault="003B2791" w:rsidP="00554A36">
            <w:pPr>
              <w:jc w:val="both"/>
            </w:pPr>
            <w:r>
              <w:t xml:space="preserve">1.Asongtaba farmers </w:t>
            </w:r>
          </w:p>
          <w:p w:rsidR="006E221F" w:rsidRDefault="003B2791" w:rsidP="00554A36">
            <w:pPr>
              <w:jc w:val="both"/>
            </w:pPr>
            <w:r>
              <w:t xml:space="preserve">2.Asakibotaba </w:t>
            </w:r>
          </w:p>
          <w:p w:rsidR="006E221F" w:rsidRDefault="003B2791" w:rsidP="00554A36">
            <w:pPr>
              <w:jc w:val="both"/>
            </w:pPr>
            <w:r>
              <w:t xml:space="preserve">3. </w:t>
            </w:r>
            <w:proofErr w:type="spellStart"/>
            <w:r>
              <w:t>Maasam</w:t>
            </w:r>
            <w:proofErr w:type="spellEnd"/>
            <w:r>
              <w:t xml:space="preserve"> </w:t>
            </w:r>
            <w:proofErr w:type="spellStart"/>
            <w:r>
              <w:t>Lazime</w:t>
            </w:r>
            <w:proofErr w:type="spellEnd"/>
            <w:r>
              <w:t xml:space="preserve"> </w:t>
            </w:r>
          </w:p>
          <w:p w:rsidR="003B2791" w:rsidRPr="00B90B7F" w:rsidRDefault="003B2791" w:rsidP="00554A36">
            <w:pPr>
              <w:jc w:val="both"/>
            </w:pPr>
            <w:r>
              <w:t>4.Moaretime farmers</w:t>
            </w:r>
          </w:p>
        </w:tc>
      </w:tr>
      <w:tr w:rsidR="003B2791" w:rsidRPr="00505750" w:rsidTr="001651A1">
        <w:tc>
          <w:tcPr>
            <w:tcW w:w="1170" w:type="dxa"/>
          </w:tcPr>
          <w:p w:rsidR="003B2791" w:rsidRPr="008E4FBA" w:rsidRDefault="003B2791" w:rsidP="00554A36">
            <w:pPr>
              <w:jc w:val="both"/>
            </w:pPr>
          </w:p>
        </w:tc>
        <w:tc>
          <w:tcPr>
            <w:tcW w:w="1556" w:type="dxa"/>
          </w:tcPr>
          <w:p w:rsidR="003B2791" w:rsidRPr="00F45E24" w:rsidRDefault="003B2791" w:rsidP="00554A36">
            <w:pPr>
              <w:jc w:val="both"/>
            </w:pPr>
            <w:proofErr w:type="spellStart"/>
            <w:r>
              <w:t>Balungu</w:t>
            </w:r>
            <w:proofErr w:type="spellEnd"/>
          </w:p>
        </w:tc>
        <w:tc>
          <w:tcPr>
            <w:tcW w:w="6004" w:type="dxa"/>
          </w:tcPr>
          <w:p w:rsidR="006E221F" w:rsidRDefault="003B2791" w:rsidP="00554A36">
            <w:pPr>
              <w:jc w:val="both"/>
            </w:pPr>
            <w:r>
              <w:t xml:space="preserve">1.Apamyine group </w:t>
            </w:r>
          </w:p>
          <w:p w:rsidR="003B2791" w:rsidRPr="00B90B7F" w:rsidRDefault="003B2791" w:rsidP="00554A36">
            <w:pPr>
              <w:jc w:val="both"/>
            </w:pPr>
            <w:r>
              <w:t xml:space="preserve">2. </w:t>
            </w:r>
            <w:proofErr w:type="spellStart"/>
            <w:r>
              <w:t>MoFA</w:t>
            </w:r>
            <w:proofErr w:type="spellEnd"/>
            <w:r>
              <w:t xml:space="preserve"> group 3.</w:t>
            </w:r>
          </w:p>
        </w:tc>
      </w:tr>
      <w:tr w:rsidR="003B2791" w:rsidRPr="00505750" w:rsidTr="001651A1">
        <w:tc>
          <w:tcPr>
            <w:tcW w:w="1170" w:type="dxa"/>
          </w:tcPr>
          <w:p w:rsidR="003B2791" w:rsidRPr="008E4FBA" w:rsidRDefault="003B2791" w:rsidP="00554A36">
            <w:pPr>
              <w:jc w:val="both"/>
            </w:pPr>
          </w:p>
        </w:tc>
        <w:tc>
          <w:tcPr>
            <w:tcW w:w="1556" w:type="dxa"/>
          </w:tcPr>
          <w:p w:rsidR="003B2791" w:rsidRPr="00F45E24" w:rsidRDefault="003B2791" w:rsidP="00554A36">
            <w:pPr>
              <w:jc w:val="both"/>
            </w:pPr>
            <w:proofErr w:type="spellStart"/>
            <w:r>
              <w:t>Baare</w:t>
            </w:r>
            <w:proofErr w:type="spellEnd"/>
          </w:p>
        </w:tc>
        <w:tc>
          <w:tcPr>
            <w:tcW w:w="6004" w:type="dxa"/>
          </w:tcPr>
          <w:p w:rsidR="006E221F" w:rsidRDefault="003B2791" w:rsidP="00554A36">
            <w:pPr>
              <w:jc w:val="both"/>
            </w:pPr>
            <w:r>
              <w:t xml:space="preserve">1.Disdem farmers </w:t>
            </w:r>
          </w:p>
          <w:p w:rsidR="006E221F" w:rsidRDefault="003B2791" w:rsidP="00554A36">
            <w:pPr>
              <w:jc w:val="both"/>
            </w:pPr>
            <w:r>
              <w:t xml:space="preserve">2.Sakparadiemar </w:t>
            </w:r>
          </w:p>
          <w:p w:rsidR="006E221F" w:rsidRDefault="003B2791" w:rsidP="00554A36">
            <w:pPr>
              <w:jc w:val="both"/>
            </w:pPr>
            <w:r>
              <w:t xml:space="preserve">3.Songtagtaba women </w:t>
            </w:r>
          </w:p>
          <w:p w:rsidR="006E221F" w:rsidRDefault="003B2791" w:rsidP="00554A36">
            <w:pPr>
              <w:jc w:val="both"/>
            </w:pPr>
            <w:r>
              <w:lastRenderedPageBreak/>
              <w:t xml:space="preserve">4.Tiyeltaaba women </w:t>
            </w:r>
          </w:p>
          <w:p w:rsidR="003B2791" w:rsidRPr="00F45E24" w:rsidRDefault="003B2791" w:rsidP="00554A36">
            <w:pPr>
              <w:jc w:val="both"/>
            </w:pPr>
            <w:r>
              <w:t xml:space="preserve">5. </w:t>
            </w:r>
            <w:proofErr w:type="spellStart"/>
            <w:r>
              <w:t>Pusarzeh</w:t>
            </w:r>
            <w:proofErr w:type="spellEnd"/>
            <w:r>
              <w:t xml:space="preserve"> youth</w:t>
            </w:r>
          </w:p>
        </w:tc>
      </w:tr>
      <w:tr w:rsidR="003B2791" w:rsidRPr="00505750" w:rsidTr="001651A1">
        <w:tc>
          <w:tcPr>
            <w:tcW w:w="1170" w:type="dxa"/>
          </w:tcPr>
          <w:p w:rsidR="003B2791" w:rsidRPr="008E4FBA" w:rsidRDefault="003B2791" w:rsidP="00554A36">
            <w:pPr>
              <w:jc w:val="both"/>
            </w:pPr>
          </w:p>
        </w:tc>
        <w:tc>
          <w:tcPr>
            <w:tcW w:w="1556" w:type="dxa"/>
          </w:tcPr>
          <w:p w:rsidR="003B2791" w:rsidRPr="00F45E24" w:rsidRDefault="003B2791" w:rsidP="00554A36">
            <w:pPr>
              <w:jc w:val="both"/>
            </w:pPr>
            <w:proofErr w:type="spellStart"/>
            <w:r>
              <w:t>Sheaga</w:t>
            </w:r>
            <w:proofErr w:type="spellEnd"/>
          </w:p>
        </w:tc>
        <w:tc>
          <w:tcPr>
            <w:tcW w:w="6004" w:type="dxa"/>
          </w:tcPr>
          <w:p w:rsidR="006E221F" w:rsidRDefault="003B2791" w:rsidP="00554A36">
            <w:pPr>
              <w:jc w:val="both"/>
            </w:pPr>
            <w:r>
              <w:t xml:space="preserve">1.Sag kop farmers </w:t>
            </w:r>
          </w:p>
          <w:p w:rsidR="006E221F" w:rsidRDefault="003B2791" w:rsidP="00554A36">
            <w:pPr>
              <w:jc w:val="both"/>
            </w:pPr>
            <w:r>
              <w:t xml:space="preserve">2.Nongtaba farmers </w:t>
            </w:r>
          </w:p>
          <w:p w:rsidR="006E221F" w:rsidRDefault="003B2791" w:rsidP="00554A36">
            <w:pPr>
              <w:jc w:val="both"/>
            </w:pPr>
            <w:r>
              <w:t xml:space="preserve">3.Songtaba farmers </w:t>
            </w:r>
          </w:p>
          <w:p w:rsidR="003B2791" w:rsidRPr="00F45E24" w:rsidRDefault="003B2791" w:rsidP="00554A36">
            <w:pPr>
              <w:jc w:val="both"/>
            </w:pPr>
            <w:r>
              <w:t xml:space="preserve">4.Mataba farmers </w:t>
            </w:r>
          </w:p>
        </w:tc>
      </w:tr>
      <w:tr w:rsidR="003B2791" w:rsidRPr="00505750" w:rsidTr="001651A1">
        <w:tc>
          <w:tcPr>
            <w:tcW w:w="1170" w:type="dxa"/>
          </w:tcPr>
          <w:p w:rsidR="003B2791" w:rsidRPr="008E4FBA" w:rsidRDefault="003B2791" w:rsidP="00554A36">
            <w:pPr>
              <w:jc w:val="both"/>
            </w:pPr>
            <w:r>
              <w:t>Bongo</w:t>
            </w:r>
          </w:p>
        </w:tc>
        <w:tc>
          <w:tcPr>
            <w:tcW w:w="1556" w:type="dxa"/>
          </w:tcPr>
          <w:p w:rsidR="003B2791" w:rsidRPr="00F45E24" w:rsidRDefault="003B2791" w:rsidP="00554A36">
            <w:pPr>
              <w:jc w:val="both"/>
            </w:pPr>
            <w:proofErr w:type="spellStart"/>
            <w:r>
              <w:t>Gworie</w:t>
            </w:r>
            <w:proofErr w:type="spellEnd"/>
          </w:p>
        </w:tc>
        <w:tc>
          <w:tcPr>
            <w:tcW w:w="6004" w:type="dxa"/>
          </w:tcPr>
          <w:p w:rsidR="006E221F" w:rsidRDefault="003B2791" w:rsidP="00554A36">
            <w:pPr>
              <w:jc w:val="both"/>
            </w:pPr>
            <w:r>
              <w:t xml:space="preserve">1.Asarikua farmers </w:t>
            </w:r>
          </w:p>
          <w:p w:rsidR="006E221F" w:rsidRDefault="003B2791" w:rsidP="00554A36">
            <w:pPr>
              <w:jc w:val="both"/>
            </w:pPr>
            <w:r>
              <w:t xml:space="preserve">2.Akokare farmers </w:t>
            </w:r>
          </w:p>
          <w:p w:rsidR="006E221F" w:rsidRDefault="003B2791" w:rsidP="00554A36">
            <w:pPr>
              <w:jc w:val="both"/>
            </w:pPr>
            <w:r>
              <w:t xml:space="preserve">3.Adolipore </w:t>
            </w:r>
          </w:p>
          <w:p w:rsidR="006E221F" w:rsidRDefault="003B2791" w:rsidP="00554A36">
            <w:pPr>
              <w:jc w:val="both"/>
            </w:pPr>
            <w:r>
              <w:t xml:space="preserve">4. </w:t>
            </w:r>
            <w:proofErr w:type="spellStart"/>
            <w:r>
              <w:t>Gworie</w:t>
            </w:r>
            <w:proofErr w:type="spellEnd"/>
            <w:r>
              <w:t xml:space="preserve"> IPM </w:t>
            </w:r>
          </w:p>
          <w:p w:rsidR="003B2791" w:rsidRPr="00F45E24" w:rsidRDefault="003B2791" w:rsidP="00554A36">
            <w:pPr>
              <w:jc w:val="both"/>
            </w:pPr>
            <w:r>
              <w:t>5.Akapikre</w:t>
            </w:r>
          </w:p>
        </w:tc>
      </w:tr>
      <w:tr w:rsidR="003B2791" w:rsidRPr="00505750" w:rsidTr="001651A1">
        <w:tc>
          <w:tcPr>
            <w:tcW w:w="1170" w:type="dxa"/>
          </w:tcPr>
          <w:p w:rsidR="003B2791" w:rsidRPr="008E4FBA" w:rsidRDefault="003B2791" w:rsidP="00554A36">
            <w:pPr>
              <w:jc w:val="both"/>
            </w:pPr>
          </w:p>
        </w:tc>
        <w:tc>
          <w:tcPr>
            <w:tcW w:w="1556" w:type="dxa"/>
          </w:tcPr>
          <w:p w:rsidR="003B2791" w:rsidRPr="00F45E24" w:rsidRDefault="003B2791" w:rsidP="00554A36">
            <w:pPr>
              <w:jc w:val="both"/>
            </w:pPr>
            <w:proofErr w:type="spellStart"/>
            <w:r>
              <w:t>Beo</w:t>
            </w:r>
            <w:proofErr w:type="spellEnd"/>
            <w:r>
              <w:t xml:space="preserve"> M.</w:t>
            </w:r>
          </w:p>
        </w:tc>
        <w:tc>
          <w:tcPr>
            <w:tcW w:w="6004" w:type="dxa"/>
          </w:tcPr>
          <w:p w:rsidR="006E221F" w:rsidRDefault="003B2791" w:rsidP="00554A36">
            <w:pPr>
              <w:jc w:val="both"/>
            </w:pPr>
            <w:r>
              <w:t xml:space="preserve">1.Azontaba men </w:t>
            </w:r>
          </w:p>
          <w:p w:rsidR="006E221F" w:rsidRDefault="003B2791" w:rsidP="00554A36">
            <w:pPr>
              <w:jc w:val="both"/>
            </w:pPr>
            <w:r>
              <w:t xml:space="preserve">2. </w:t>
            </w:r>
            <w:proofErr w:type="spellStart"/>
            <w:r>
              <w:t>Noyine</w:t>
            </w:r>
            <w:proofErr w:type="spellEnd"/>
            <w:r>
              <w:t xml:space="preserve"> group </w:t>
            </w:r>
          </w:p>
          <w:p w:rsidR="003B2791" w:rsidRPr="00F45E24" w:rsidRDefault="003B2791" w:rsidP="00554A36">
            <w:pPr>
              <w:jc w:val="both"/>
            </w:pPr>
            <w:r>
              <w:t xml:space="preserve">3. </w:t>
            </w:r>
            <w:proofErr w:type="spellStart"/>
            <w:r>
              <w:t>Anartaaba</w:t>
            </w:r>
            <w:proofErr w:type="spellEnd"/>
            <w:r>
              <w:t xml:space="preserve">  group</w:t>
            </w:r>
          </w:p>
        </w:tc>
      </w:tr>
      <w:tr w:rsidR="003B2791" w:rsidRPr="00505750" w:rsidTr="001651A1">
        <w:tc>
          <w:tcPr>
            <w:tcW w:w="1170" w:type="dxa"/>
          </w:tcPr>
          <w:p w:rsidR="003B2791" w:rsidRPr="008E4FBA" w:rsidRDefault="003B2791" w:rsidP="00554A36">
            <w:pPr>
              <w:jc w:val="both"/>
            </w:pPr>
          </w:p>
        </w:tc>
        <w:tc>
          <w:tcPr>
            <w:tcW w:w="1556" w:type="dxa"/>
          </w:tcPr>
          <w:p w:rsidR="003B2791" w:rsidRPr="00F45E24" w:rsidRDefault="003B2791" w:rsidP="00554A36">
            <w:pPr>
              <w:jc w:val="both"/>
            </w:pPr>
            <w:proofErr w:type="spellStart"/>
            <w:r>
              <w:t>Soe</w:t>
            </w:r>
            <w:proofErr w:type="spellEnd"/>
            <w:r>
              <w:t xml:space="preserve"> </w:t>
            </w:r>
            <w:proofErr w:type="spellStart"/>
            <w:r>
              <w:t>Yindogo</w:t>
            </w:r>
            <w:proofErr w:type="spellEnd"/>
          </w:p>
        </w:tc>
        <w:tc>
          <w:tcPr>
            <w:tcW w:w="6004" w:type="dxa"/>
          </w:tcPr>
          <w:p w:rsidR="006E221F" w:rsidRDefault="003B2791" w:rsidP="00554A36">
            <w:pPr>
              <w:jc w:val="both"/>
            </w:pPr>
            <w:r>
              <w:t xml:space="preserve">1.Asungtaaba women </w:t>
            </w:r>
          </w:p>
          <w:p w:rsidR="006E221F" w:rsidRDefault="003B2791" w:rsidP="00554A36">
            <w:pPr>
              <w:jc w:val="both"/>
            </w:pPr>
            <w:r>
              <w:t xml:space="preserve">2.Alagtaaba men </w:t>
            </w:r>
          </w:p>
          <w:p w:rsidR="003B2791" w:rsidRPr="00F45E24" w:rsidRDefault="003B2791" w:rsidP="00554A36">
            <w:pPr>
              <w:jc w:val="both"/>
            </w:pPr>
            <w:r>
              <w:t xml:space="preserve">3. </w:t>
            </w:r>
            <w:proofErr w:type="spellStart"/>
            <w:r>
              <w:t>Asena</w:t>
            </w:r>
            <w:proofErr w:type="spellEnd"/>
            <w:r>
              <w:t xml:space="preserve"> women group</w:t>
            </w:r>
          </w:p>
        </w:tc>
      </w:tr>
      <w:tr w:rsidR="003B2791" w:rsidRPr="00505750" w:rsidTr="001651A1">
        <w:tc>
          <w:tcPr>
            <w:tcW w:w="1170" w:type="dxa"/>
          </w:tcPr>
          <w:p w:rsidR="003B2791" w:rsidRPr="008E4FBA" w:rsidRDefault="003B2791" w:rsidP="00554A36">
            <w:pPr>
              <w:jc w:val="both"/>
            </w:pPr>
          </w:p>
        </w:tc>
        <w:tc>
          <w:tcPr>
            <w:tcW w:w="1556" w:type="dxa"/>
          </w:tcPr>
          <w:p w:rsidR="003B2791" w:rsidRPr="00F45E24" w:rsidRDefault="003B2791" w:rsidP="00554A36">
            <w:pPr>
              <w:jc w:val="both"/>
            </w:pPr>
            <w:proofErr w:type="spellStart"/>
            <w:r>
              <w:t>Namoo</w:t>
            </w:r>
            <w:proofErr w:type="spellEnd"/>
            <w:r>
              <w:t xml:space="preserve"> </w:t>
            </w:r>
            <w:proofErr w:type="spellStart"/>
            <w:r>
              <w:t>Abas</w:t>
            </w:r>
            <w:proofErr w:type="spellEnd"/>
            <w:r>
              <w:t>.</w:t>
            </w:r>
          </w:p>
        </w:tc>
        <w:tc>
          <w:tcPr>
            <w:tcW w:w="6004" w:type="dxa"/>
          </w:tcPr>
          <w:p w:rsidR="006E221F" w:rsidRDefault="003B2791" w:rsidP="00554A36">
            <w:pPr>
              <w:jc w:val="both"/>
            </w:pPr>
            <w:r>
              <w:t xml:space="preserve">1.Abaskoma women group </w:t>
            </w:r>
          </w:p>
          <w:p w:rsidR="003B2791" w:rsidRPr="00F45E24" w:rsidRDefault="003B2791" w:rsidP="00554A36">
            <w:pPr>
              <w:jc w:val="both"/>
            </w:pPr>
            <w:r>
              <w:t>2.Abaskoma men group</w:t>
            </w:r>
          </w:p>
        </w:tc>
      </w:tr>
      <w:tr w:rsidR="003B2791" w:rsidRPr="00505750" w:rsidTr="001651A1">
        <w:tc>
          <w:tcPr>
            <w:tcW w:w="1170" w:type="dxa"/>
          </w:tcPr>
          <w:p w:rsidR="003B2791" w:rsidRPr="008E4FBA" w:rsidRDefault="003B2791" w:rsidP="00554A36">
            <w:pPr>
              <w:jc w:val="both"/>
            </w:pPr>
          </w:p>
        </w:tc>
        <w:tc>
          <w:tcPr>
            <w:tcW w:w="1556" w:type="dxa"/>
          </w:tcPr>
          <w:p w:rsidR="003B2791" w:rsidRPr="00F45E24" w:rsidRDefault="003B2791" w:rsidP="00554A36">
            <w:pPr>
              <w:jc w:val="both"/>
            </w:pPr>
            <w:proofErr w:type="spellStart"/>
            <w:r>
              <w:t>Dua</w:t>
            </w:r>
            <w:proofErr w:type="spellEnd"/>
          </w:p>
        </w:tc>
        <w:tc>
          <w:tcPr>
            <w:tcW w:w="6004" w:type="dxa"/>
          </w:tcPr>
          <w:p w:rsidR="006E221F" w:rsidRDefault="003B2791" w:rsidP="00554A36">
            <w:pPr>
              <w:jc w:val="both"/>
            </w:pPr>
            <w:r>
              <w:t xml:space="preserve">1.Akafabil men </w:t>
            </w:r>
          </w:p>
          <w:p w:rsidR="006E221F" w:rsidRDefault="003B2791" w:rsidP="00554A36">
            <w:pPr>
              <w:jc w:val="both"/>
            </w:pPr>
            <w:r>
              <w:t xml:space="preserve">2.Alaktum group </w:t>
            </w:r>
          </w:p>
          <w:p w:rsidR="006E221F" w:rsidRDefault="003B2791" w:rsidP="00554A36">
            <w:pPr>
              <w:jc w:val="both"/>
            </w:pPr>
            <w:r>
              <w:t xml:space="preserve">3.Kumsaga group </w:t>
            </w:r>
          </w:p>
          <w:p w:rsidR="003B2791" w:rsidRDefault="003B2791" w:rsidP="00554A36">
            <w:pPr>
              <w:jc w:val="both"/>
            </w:pPr>
            <w:r>
              <w:t xml:space="preserve">4.Alaskoma group </w:t>
            </w:r>
          </w:p>
          <w:p w:rsidR="006E221F" w:rsidRDefault="003B2791" w:rsidP="00554A36">
            <w:pPr>
              <w:jc w:val="both"/>
            </w:pPr>
            <w:r>
              <w:t xml:space="preserve">5. </w:t>
            </w:r>
            <w:proofErr w:type="spellStart"/>
            <w:r>
              <w:t>Asomtaba</w:t>
            </w:r>
            <w:proofErr w:type="spellEnd"/>
            <w:r>
              <w:t xml:space="preserve"> group </w:t>
            </w:r>
          </w:p>
          <w:p w:rsidR="003B2791" w:rsidRPr="00F45E24" w:rsidRDefault="003B2791" w:rsidP="00554A36">
            <w:pPr>
              <w:jc w:val="both"/>
            </w:pPr>
            <w:r>
              <w:t>6.Dua women group</w:t>
            </w:r>
          </w:p>
        </w:tc>
      </w:tr>
      <w:tr w:rsidR="003B2791" w:rsidRPr="00505750" w:rsidTr="001651A1">
        <w:tc>
          <w:tcPr>
            <w:tcW w:w="1170" w:type="dxa"/>
          </w:tcPr>
          <w:p w:rsidR="003B2791" w:rsidRPr="008E4FBA" w:rsidRDefault="003B2791" w:rsidP="00554A36">
            <w:pPr>
              <w:jc w:val="both"/>
            </w:pPr>
            <w:proofErr w:type="spellStart"/>
            <w:r>
              <w:t>Bawku</w:t>
            </w:r>
            <w:proofErr w:type="spellEnd"/>
            <w:r>
              <w:t xml:space="preserve"> West</w:t>
            </w:r>
          </w:p>
        </w:tc>
        <w:tc>
          <w:tcPr>
            <w:tcW w:w="1556" w:type="dxa"/>
          </w:tcPr>
          <w:p w:rsidR="003B2791" w:rsidRPr="00F45E24" w:rsidRDefault="003B2791" w:rsidP="00554A36">
            <w:pPr>
              <w:jc w:val="both"/>
            </w:pPr>
            <w:proofErr w:type="spellStart"/>
            <w:r>
              <w:t>Binaba</w:t>
            </w:r>
            <w:proofErr w:type="spellEnd"/>
          </w:p>
        </w:tc>
        <w:tc>
          <w:tcPr>
            <w:tcW w:w="6004" w:type="dxa"/>
          </w:tcPr>
          <w:p w:rsidR="006E221F" w:rsidRDefault="003B2791" w:rsidP="00554A36">
            <w:pPr>
              <w:jc w:val="both"/>
            </w:pPr>
            <w:proofErr w:type="gramStart"/>
            <w:r>
              <w:t>1.Kopela</w:t>
            </w:r>
            <w:proofErr w:type="gramEnd"/>
            <w:r>
              <w:t xml:space="preserve"> women dev. Assoc. </w:t>
            </w:r>
          </w:p>
          <w:p w:rsidR="006E221F" w:rsidRDefault="003B2791" w:rsidP="00554A36">
            <w:pPr>
              <w:jc w:val="both"/>
            </w:pPr>
            <w:r>
              <w:t xml:space="preserve">2.Amaltaba women </w:t>
            </w:r>
          </w:p>
          <w:p w:rsidR="006E221F" w:rsidRDefault="003B2791" w:rsidP="00554A36">
            <w:pPr>
              <w:jc w:val="both"/>
            </w:pPr>
            <w:r>
              <w:t xml:space="preserve">3.Asongtaba men </w:t>
            </w:r>
          </w:p>
          <w:p w:rsidR="006E221F" w:rsidRDefault="003B2791" w:rsidP="00554A36">
            <w:pPr>
              <w:jc w:val="both"/>
            </w:pPr>
            <w:r>
              <w:t xml:space="preserve">4.Annanoori youth </w:t>
            </w:r>
          </w:p>
          <w:p w:rsidR="006E221F" w:rsidRDefault="003B2791" w:rsidP="00554A36">
            <w:pPr>
              <w:jc w:val="both"/>
            </w:pPr>
            <w:r>
              <w:t xml:space="preserve">5.Ateltaaba maize farmers </w:t>
            </w:r>
          </w:p>
          <w:p w:rsidR="006E221F" w:rsidRDefault="003B2791" w:rsidP="00554A36">
            <w:pPr>
              <w:jc w:val="both"/>
            </w:pPr>
            <w:r>
              <w:t xml:space="preserve">6.Alamtaba youth </w:t>
            </w:r>
          </w:p>
          <w:p w:rsidR="003B2791" w:rsidRPr="00F45E24" w:rsidRDefault="003B2791" w:rsidP="00554A36">
            <w:pPr>
              <w:jc w:val="both"/>
            </w:pPr>
            <w:r>
              <w:t>7.Tes-um etc</w:t>
            </w:r>
          </w:p>
        </w:tc>
      </w:tr>
      <w:tr w:rsidR="003B2791" w:rsidRPr="00505750" w:rsidTr="001651A1">
        <w:tc>
          <w:tcPr>
            <w:tcW w:w="1170" w:type="dxa"/>
          </w:tcPr>
          <w:p w:rsidR="003B2791" w:rsidRPr="008E4FBA" w:rsidRDefault="003B2791" w:rsidP="00554A36">
            <w:pPr>
              <w:jc w:val="both"/>
            </w:pPr>
          </w:p>
        </w:tc>
        <w:tc>
          <w:tcPr>
            <w:tcW w:w="1556" w:type="dxa"/>
          </w:tcPr>
          <w:p w:rsidR="003B2791" w:rsidRPr="00F45E24" w:rsidRDefault="003B2791" w:rsidP="00554A36">
            <w:pPr>
              <w:jc w:val="both"/>
            </w:pPr>
            <w:proofErr w:type="spellStart"/>
            <w:r>
              <w:t>Tilli</w:t>
            </w:r>
            <w:proofErr w:type="spellEnd"/>
          </w:p>
        </w:tc>
        <w:tc>
          <w:tcPr>
            <w:tcW w:w="6004" w:type="dxa"/>
          </w:tcPr>
          <w:p w:rsidR="003B2791" w:rsidRPr="00F45E24" w:rsidRDefault="003B2791" w:rsidP="00554A36">
            <w:pPr>
              <w:jc w:val="both"/>
            </w:pPr>
            <w:r>
              <w:t>Not listed</w:t>
            </w:r>
          </w:p>
        </w:tc>
      </w:tr>
      <w:tr w:rsidR="003B2791" w:rsidRPr="00505750" w:rsidTr="001651A1">
        <w:tc>
          <w:tcPr>
            <w:tcW w:w="1170" w:type="dxa"/>
          </w:tcPr>
          <w:p w:rsidR="003B2791" w:rsidRPr="008E4FBA" w:rsidRDefault="003B2791" w:rsidP="00554A36">
            <w:pPr>
              <w:jc w:val="both"/>
            </w:pPr>
          </w:p>
        </w:tc>
        <w:tc>
          <w:tcPr>
            <w:tcW w:w="1556" w:type="dxa"/>
          </w:tcPr>
          <w:p w:rsidR="003B2791" w:rsidRPr="00F45E24" w:rsidRDefault="003B2791" w:rsidP="00554A36">
            <w:pPr>
              <w:jc w:val="both"/>
            </w:pPr>
            <w:proofErr w:type="spellStart"/>
            <w:r>
              <w:t>Tanga</w:t>
            </w:r>
            <w:proofErr w:type="spellEnd"/>
          </w:p>
        </w:tc>
        <w:tc>
          <w:tcPr>
            <w:tcW w:w="6004" w:type="dxa"/>
          </w:tcPr>
          <w:p w:rsidR="006E221F" w:rsidRDefault="003B2791" w:rsidP="00554A36">
            <w:pPr>
              <w:jc w:val="both"/>
            </w:pPr>
            <w:r>
              <w:t xml:space="preserve">1.Red cross mothers </w:t>
            </w:r>
          </w:p>
          <w:p w:rsidR="006E221F" w:rsidRDefault="003B2791" w:rsidP="00554A36">
            <w:pPr>
              <w:jc w:val="both"/>
            </w:pPr>
            <w:r>
              <w:t xml:space="preserve">2.Mlother to mother support </w:t>
            </w:r>
          </w:p>
          <w:p w:rsidR="006E221F" w:rsidRDefault="003B2791" w:rsidP="00554A36">
            <w:pPr>
              <w:jc w:val="both"/>
            </w:pPr>
            <w:r>
              <w:t xml:space="preserve">3.Asung-Taba women </w:t>
            </w:r>
          </w:p>
          <w:p w:rsidR="006E221F" w:rsidRDefault="003B2791" w:rsidP="00554A36">
            <w:pPr>
              <w:jc w:val="both"/>
            </w:pPr>
            <w:r>
              <w:t xml:space="preserve">4.Alagsi-Taba women </w:t>
            </w:r>
          </w:p>
          <w:p w:rsidR="006E221F" w:rsidRDefault="003B2791" w:rsidP="00554A36">
            <w:pPr>
              <w:jc w:val="both"/>
            </w:pPr>
            <w:r>
              <w:t xml:space="preserve">5.Atolembesi women </w:t>
            </w:r>
          </w:p>
          <w:p w:rsidR="006E221F" w:rsidRDefault="003B2791" w:rsidP="00554A36">
            <w:pPr>
              <w:jc w:val="both"/>
            </w:pPr>
            <w:r>
              <w:t xml:space="preserve">6.Wigga women </w:t>
            </w:r>
          </w:p>
          <w:p w:rsidR="003B2791" w:rsidRPr="00F45E24" w:rsidRDefault="003B2791" w:rsidP="00554A36">
            <w:pPr>
              <w:jc w:val="both"/>
            </w:pPr>
            <w:r>
              <w:t>7.Toned women</w:t>
            </w:r>
          </w:p>
        </w:tc>
      </w:tr>
      <w:tr w:rsidR="003B2791" w:rsidRPr="00505750" w:rsidTr="001651A1">
        <w:tc>
          <w:tcPr>
            <w:tcW w:w="1170" w:type="dxa"/>
          </w:tcPr>
          <w:p w:rsidR="003B2791" w:rsidRPr="008E4FBA" w:rsidRDefault="003B2791" w:rsidP="00554A36">
            <w:pPr>
              <w:jc w:val="both"/>
            </w:pPr>
          </w:p>
        </w:tc>
        <w:tc>
          <w:tcPr>
            <w:tcW w:w="1556" w:type="dxa"/>
          </w:tcPr>
          <w:p w:rsidR="003B2791" w:rsidRPr="00F45E24" w:rsidRDefault="003B2791" w:rsidP="00554A36">
            <w:pPr>
              <w:jc w:val="both"/>
            </w:pPr>
            <w:proofErr w:type="spellStart"/>
            <w:r>
              <w:t>Yarigu</w:t>
            </w:r>
            <w:proofErr w:type="spellEnd"/>
          </w:p>
        </w:tc>
        <w:tc>
          <w:tcPr>
            <w:tcW w:w="6004" w:type="dxa"/>
          </w:tcPr>
          <w:p w:rsidR="006E221F" w:rsidRDefault="003B2791" w:rsidP="00554A36">
            <w:pPr>
              <w:jc w:val="both"/>
            </w:pPr>
            <w:r>
              <w:t xml:space="preserve">1.Asongtaaba group </w:t>
            </w:r>
          </w:p>
          <w:p w:rsidR="006E221F" w:rsidRDefault="003B2791" w:rsidP="00554A36">
            <w:pPr>
              <w:jc w:val="both"/>
            </w:pPr>
            <w:r>
              <w:t xml:space="preserve">2.Akakom group </w:t>
            </w:r>
          </w:p>
          <w:p w:rsidR="006E221F" w:rsidRDefault="003B2791" w:rsidP="00554A36">
            <w:pPr>
              <w:jc w:val="both"/>
            </w:pPr>
            <w:r>
              <w:t xml:space="preserve">3.Onion farmers </w:t>
            </w:r>
          </w:p>
          <w:p w:rsidR="006E221F" w:rsidRDefault="003B2791" w:rsidP="00554A36">
            <w:pPr>
              <w:jc w:val="both"/>
            </w:pPr>
            <w:r>
              <w:t xml:space="preserve">4.Alaataba maize </w:t>
            </w:r>
          </w:p>
          <w:p w:rsidR="003B2791" w:rsidRPr="00F45E24" w:rsidRDefault="003B2791" w:rsidP="00554A36">
            <w:pPr>
              <w:jc w:val="both"/>
            </w:pPr>
            <w:r>
              <w:t>5.Ateeltaba group</w:t>
            </w:r>
          </w:p>
        </w:tc>
      </w:tr>
      <w:tr w:rsidR="003B2791" w:rsidRPr="00505750" w:rsidTr="001651A1">
        <w:tc>
          <w:tcPr>
            <w:tcW w:w="1170" w:type="dxa"/>
          </w:tcPr>
          <w:p w:rsidR="003B2791" w:rsidRPr="008E4FBA" w:rsidRDefault="003B2791" w:rsidP="00554A36">
            <w:pPr>
              <w:jc w:val="both"/>
            </w:pPr>
          </w:p>
        </w:tc>
        <w:tc>
          <w:tcPr>
            <w:tcW w:w="1556" w:type="dxa"/>
          </w:tcPr>
          <w:p w:rsidR="003B2791" w:rsidRPr="00F45E24" w:rsidRDefault="003B2791" w:rsidP="00554A36">
            <w:pPr>
              <w:jc w:val="both"/>
            </w:pPr>
            <w:proofErr w:type="spellStart"/>
            <w:r>
              <w:t>Googo</w:t>
            </w:r>
            <w:proofErr w:type="spellEnd"/>
          </w:p>
        </w:tc>
        <w:tc>
          <w:tcPr>
            <w:tcW w:w="6004" w:type="dxa"/>
          </w:tcPr>
          <w:p w:rsidR="006E221F" w:rsidRDefault="003B2791" w:rsidP="00554A36">
            <w:pPr>
              <w:jc w:val="both"/>
            </w:pPr>
            <w:r>
              <w:t xml:space="preserve">1.Puag-Eyire </w:t>
            </w:r>
          </w:p>
          <w:p w:rsidR="006E221F" w:rsidRDefault="003B2791" w:rsidP="00554A36">
            <w:pPr>
              <w:jc w:val="both"/>
            </w:pPr>
            <w:r>
              <w:t xml:space="preserve">2. </w:t>
            </w:r>
            <w:proofErr w:type="spellStart"/>
            <w:r>
              <w:t>Tilagse</w:t>
            </w:r>
            <w:proofErr w:type="spellEnd"/>
            <w:r>
              <w:t xml:space="preserve">-Mal </w:t>
            </w:r>
          </w:p>
          <w:p w:rsidR="003B2791" w:rsidRPr="00F45E24" w:rsidRDefault="003B2791" w:rsidP="00554A36">
            <w:pPr>
              <w:jc w:val="both"/>
            </w:pPr>
            <w:r>
              <w:lastRenderedPageBreak/>
              <w:t xml:space="preserve">3.Abori </w:t>
            </w:r>
            <w:proofErr w:type="spellStart"/>
            <w:r>
              <w:t>Tuma</w:t>
            </w:r>
            <w:proofErr w:type="spellEnd"/>
            <w:r>
              <w:t xml:space="preserve"> group</w:t>
            </w:r>
          </w:p>
        </w:tc>
      </w:tr>
      <w:tr w:rsidR="003B2791" w:rsidRPr="00F45E24" w:rsidTr="001651A1">
        <w:tc>
          <w:tcPr>
            <w:tcW w:w="1170" w:type="dxa"/>
          </w:tcPr>
          <w:p w:rsidR="003B2791" w:rsidRPr="008E4FBA" w:rsidRDefault="003B2791" w:rsidP="00554A36">
            <w:pPr>
              <w:jc w:val="both"/>
            </w:pPr>
            <w:proofErr w:type="spellStart"/>
            <w:r>
              <w:lastRenderedPageBreak/>
              <w:t>Bawku</w:t>
            </w:r>
            <w:proofErr w:type="spellEnd"/>
            <w:r>
              <w:t xml:space="preserve"> Municipal</w:t>
            </w:r>
          </w:p>
        </w:tc>
        <w:tc>
          <w:tcPr>
            <w:tcW w:w="1556" w:type="dxa"/>
          </w:tcPr>
          <w:p w:rsidR="003B2791" w:rsidRPr="00F45E24" w:rsidRDefault="003B2791" w:rsidP="00554A36">
            <w:pPr>
              <w:jc w:val="both"/>
            </w:pPr>
            <w:proofErr w:type="spellStart"/>
            <w:r>
              <w:t>Kaade</w:t>
            </w:r>
            <w:proofErr w:type="spellEnd"/>
          </w:p>
        </w:tc>
        <w:tc>
          <w:tcPr>
            <w:tcW w:w="6004" w:type="dxa"/>
          </w:tcPr>
          <w:p w:rsidR="006E221F" w:rsidRDefault="003B2791" w:rsidP="00554A36">
            <w:pPr>
              <w:jc w:val="both"/>
            </w:pPr>
            <w:r>
              <w:t xml:space="preserve">1.Zuuri Veg. Farmers </w:t>
            </w:r>
          </w:p>
          <w:p w:rsidR="006E221F" w:rsidRDefault="003B2791" w:rsidP="00554A36">
            <w:pPr>
              <w:jc w:val="both"/>
            </w:pPr>
            <w:r>
              <w:t xml:space="preserve">2. </w:t>
            </w:r>
            <w:proofErr w:type="spellStart"/>
            <w:r>
              <w:t>Apiagsare</w:t>
            </w:r>
            <w:proofErr w:type="spellEnd"/>
            <w:r>
              <w:t xml:space="preserve"> cotton </w:t>
            </w:r>
          </w:p>
          <w:p w:rsidR="006E221F" w:rsidRDefault="003B2791" w:rsidP="00554A36">
            <w:pPr>
              <w:jc w:val="both"/>
            </w:pPr>
            <w:r>
              <w:t xml:space="preserve">3.Asung-Taba farmers </w:t>
            </w:r>
          </w:p>
          <w:p w:rsidR="006E221F" w:rsidRDefault="003B2791" w:rsidP="00554A36">
            <w:pPr>
              <w:jc w:val="both"/>
            </w:pPr>
            <w:r>
              <w:t xml:space="preserve">4. </w:t>
            </w:r>
            <w:proofErr w:type="spellStart"/>
            <w:r>
              <w:t>Amal-Taba</w:t>
            </w:r>
            <w:proofErr w:type="spellEnd"/>
            <w:r>
              <w:t xml:space="preserve"> farmers </w:t>
            </w:r>
          </w:p>
          <w:p w:rsidR="003B2791" w:rsidRPr="00F45E24" w:rsidRDefault="003B2791" w:rsidP="00554A36">
            <w:pPr>
              <w:jc w:val="both"/>
            </w:pPr>
            <w:r>
              <w:t xml:space="preserve">5.Kaade </w:t>
            </w:r>
            <w:proofErr w:type="spellStart"/>
            <w:r>
              <w:t>Asongtaaba</w:t>
            </w:r>
            <w:proofErr w:type="spellEnd"/>
            <w:r>
              <w:t xml:space="preserve"> women</w:t>
            </w:r>
          </w:p>
        </w:tc>
      </w:tr>
      <w:tr w:rsidR="003B2791" w:rsidRPr="00F45E24" w:rsidTr="001651A1">
        <w:tc>
          <w:tcPr>
            <w:tcW w:w="1170" w:type="dxa"/>
          </w:tcPr>
          <w:p w:rsidR="003B2791" w:rsidRPr="008E4FBA" w:rsidRDefault="003B2791" w:rsidP="00554A36">
            <w:pPr>
              <w:jc w:val="both"/>
            </w:pPr>
          </w:p>
        </w:tc>
        <w:tc>
          <w:tcPr>
            <w:tcW w:w="1556" w:type="dxa"/>
          </w:tcPr>
          <w:p w:rsidR="003B2791" w:rsidRPr="00F45E24" w:rsidRDefault="003B2791" w:rsidP="00554A36">
            <w:pPr>
              <w:jc w:val="both"/>
            </w:pPr>
            <w:proofErr w:type="spellStart"/>
            <w:r>
              <w:t>Nafkolga</w:t>
            </w:r>
            <w:proofErr w:type="spellEnd"/>
          </w:p>
        </w:tc>
        <w:tc>
          <w:tcPr>
            <w:tcW w:w="6004" w:type="dxa"/>
          </w:tcPr>
          <w:p w:rsidR="006E221F" w:rsidRDefault="003B2791" w:rsidP="00554A36">
            <w:pPr>
              <w:jc w:val="both"/>
            </w:pPr>
            <w:r>
              <w:t xml:space="preserve">1.Aboritaba farmers group </w:t>
            </w:r>
          </w:p>
          <w:p w:rsidR="003B2791" w:rsidRPr="00F45E24" w:rsidRDefault="003B2791" w:rsidP="00554A36">
            <w:pPr>
              <w:jc w:val="both"/>
            </w:pPr>
            <w:r>
              <w:t>2.Asungtaaba farmers assoc.</w:t>
            </w:r>
          </w:p>
        </w:tc>
      </w:tr>
      <w:tr w:rsidR="003B2791" w:rsidRPr="00F45E24" w:rsidTr="001651A1">
        <w:tc>
          <w:tcPr>
            <w:tcW w:w="1170" w:type="dxa"/>
          </w:tcPr>
          <w:p w:rsidR="003B2791" w:rsidRPr="008E4FBA" w:rsidRDefault="003B2791" w:rsidP="00554A36">
            <w:pPr>
              <w:jc w:val="both"/>
            </w:pPr>
          </w:p>
        </w:tc>
        <w:tc>
          <w:tcPr>
            <w:tcW w:w="1556" w:type="dxa"/>
          </w:tcPr>
          <w:p w:rsidR="003B2791" w:rsidRPr="00F45E24" w:rsidRDefault="003B2791" w:rsidP="00554A36">
            <w:pPr>
              <w:jc w:val="both"/>
            </w:pPr>
            <w:proofErr w:type="spellStart"/>
            <w:r>
              <w:t>Nayoko</w:t>
            </w:r>
            <w:proofErr w:type="spellEnd"/>
          </w:p>
        </w:tc>
        <w:tc>
          <w:tcPr>
            <w:tcW w:w="6004" w:type="dxa"/>
          </w:tcPr>
          <w:p w:rsidR="006E221F" w:rsidRDefault="003B2791" w:rsidP="00554A36">
            <w:pPr>
              <w:jc w:val="both"/>
            </w:pPr>
            <w:r>
              <w:t xml:space="preserve">1.Anongtaba </w:t>
            </w:r>
          </w:p>
          <w:p w:rsidR="006E221F" w:rsidRDefault="003B2791" w:rsidP="00554A36">
            <w:pPr>
              <w:jc w:val="both"/>
            </w:pPr>
            <w:r>
              <w:t xml:space="preserve">2.Abodbego </w:t>
            </w:r>
          </w:p>
          <w:p w:rsidR="006E221F" w:rsidRDefault="003B2791" w:rsidP="00554A36">
            <w:pPr>
              <w:jc w:val="both"/>
            </w:pPr>
            <w:r>
              <w:t xml:space="preserve">3.Sinkuwa </w:t>
            </w:r>
            <w:proofErr w:type="spellStart"/>
            <w:r>
              <w:t>Asongtaaba</w:t>
            </w:r>
            <w:proofErr w:type="spellEnd"/>
            <w:r>
              <w:t xml:space="preserve"> </w:t>
            </w:r>
          </w:p>
          <w:p w:rsidR="006E221F" w:rsidRDefault="003B2791" w:rsidP="00554A36">
            <w:pPr>
              <w:jc w:val="both"/>
            </w:pPr>
            <w:r>
              <w:t xml:space="preserve">4.Mothers club </w:t>
            </w:r>
          </w:p>
          <w:p w:rsidR="006E221F" w:rsidRDefault="003B2791" w:rsidP="00554A36">
            <w:pPr>
              <w:jc w:val="both"/>
            </w:pPr>
            <w:r>
              <w:t xml:space="preserve">5.Amaltaaba farmers </w:t>
            </w:r>
          </w:p>
          <w:p w:rsidR="006E221F" w:rsidRDefault="003B2791" w:rsidP="00554A36">
            <w:pPr>
              <w:jc w:val="both"/>
            </w:pPr>
            <w:r>
              <w:t xml:space="preserve">6.NakunNaatin farmers </w:t>
            </w:r>
          </w:p>
          <w:p w:rsidR="006E221F" w:rsidRDefault="003B2791" w:rsidP="00554A36">
            <w:pPr>
              <w:jc w:val="both"/>
            </w:pPr>
            <w:r>
              <w:t xml:space="preserve">7.Ayandaboo </w:t>
            </w:r>
          </w:p>
          <w:p w:rsidR="003B2791" w:rsidRPr="00F45E24" w:rsidRDefault="003B2791" w:rsidP="00554A36">
            <w:pPr>
              <w:jc w:val="both"/>
            </w:pPr>
            <w:r>
              <w:t>8.Balensowa</w:t>
            </w:r>
          </w:p>
        </w:tc>
      </w:tr>
      <w:tr w:rsidR="003B2791" w:rsidRPr="00F45E24" w:rsidTr="001651A1">
        <w:tc>
          <w:tcPr>
            <w:tcW w:w="1170" w:type="dxa"/>
          </w:tcPr>
          <w:p w:rsidR="003B2791" w:rsidRPr="008E4FBA" w:rsidRDefault="003B2791" w:rsidP="00554A36">
            <w:pPr>
              <w:jc w:val="both"/>
            </w:pPr>
          </w:p>
        </w:tc>
        <w:tc>
          <w:tcPr>
            <w:tcW w:w="1556" w:type="dxa"/>
          </w:tcPr>
          <w:p w:rsidR="003B2791" w:rsidRPr="00F45E24" w:rsidRDefault="003B2791" w:rsidP="00554A36">
            <w:pPr>
              <w:jc w:val="both"/>
            </w:pPr>
            <w:proofErr w:type="spellStart"/>
            <w:r>
              <w:t>Binduri</w:t>
            </w:r>
            <w:proofErr w:type="spellEnd"/>
          </w:p>
        </w:tc>
        <w:tc>
          <w:tcPr>
            <w:tcW w:w="6004" w:type="dxa"/>
          </w:tcPr>
          <w:p w:rsidR="003B2791" w:rsidRPr="00F45E24" w:rsidRDefault="003B2791" w:rsidP="00554A36">
            <w:pPr>
              <w:jc w:val="both"/>
            </w:pPr>
            <w:proofErr w:type="spellStart"/>
            <w:r>
              <w:t>Asuga</w:t>
            </w:r>
            <w:proofErr w:type="spellEnd"/>
            <w:r>
              <w:t xml:space="preserve"> farmers group</w:t>
            </w:r>
          </w:p>
        </w:tc>
      </w:tr>
      <w:tr w:rsidR="003B2791" w:rsidRPr="00F45E24" w:rsidTr="001651A1">
        <w:tc>
          <w:tcPr>
            <w:tcW w:w="1170" w:type="dxa"/>
          </w:tcPr>
          <w:p w:rsidR="003B2791" w:rsidRPr="00F45E24" w:rsidRDefault="003B2791" w:rsidP="00554A36">
            <w:pPr>
              <w:jc w:val="both"/>
            </w:pPr>
          </w:p>
        </w:tc>
        <w:tc>
          <w:tcPr>
            <w:tcW w:w="1556" w:type="dxa"/>
          </w:tcPr>
          <w:p w:rsidR="003B2791" w:rsidRPr="00F45E24" w:rsidRDefault="003B2791" w:rsidP="00554A36">
            <w:pPr>
              <w:jc w:val="both"/>
            </w:pPr>
            <w:proofErr w:type="spellStart"/>
            <w:r>
              <w:t>Ninkogo</w:t>
            </w:r>
            <w:proofErr w:type="spellEnd"/>
          </w:p>
        </w:tc>
        <w:tc>
          <w:tcPr>
            <w:tcW w:w="6004" w:type="dxa"/>
          </w:tcPr>
          <w:p w:rsidR="003B2791" w:rsidRPr="00F45E24" w:rsidRDefault="003B2791" w:rsidP="00554A36">
            <w:pPr>
              <w:jc w:val="both"/>
            </w:pPr>
            <w:r>
              <w:t>Not listed</w:t>
            </w:r>
          </w:p>
        </w:tc>
      </w:tr>
    </w:tbl>
    <w:p w:rsidR="003B2791" w:rsidRPr="001202E1" w:rsidRDefault="003B2791" w:rsidP="003B2791">
      <w:pPr>
        <w:jc w:val="both"/>
      </w:pPr>
    </w:p>
    <w:p w:rsidR="003B2791" w:rsidRDefault="003B2791" w:rsidP="003B2791">
      <w:pPr>
        <w:jc w:val="both"/>
        <w:rPr>
          <w:b/>
        </w:rPr>
      </w:pPr>
      <w:r>
        <w:rPr>
          <w:b/>
        </w:rPr>
        <w:t xml:space="preserve">4.5.2 Strengths, weaknesses and purpose of selected CBOs: </w:t>
      </w:r>
      <w:r w:rsidRPr="001202E1">
        <w:t xml:space="preserve">Assessment of the </w:t>
      </w:r>
      <w:r>
        <w:t xml:space="preserve">activities of CBOs in </w:t>
      </w:r>
      <w:proofErr w:type="spellStart"/>
      <w:r>
        <w:t>Nayoko</w:t>
      </w:r>
      <w:proofErr w:type="spellEnd"/>
      <w:r>
        <w:t xml:space="preserve"> and </w:t>
      </w:r>
      <w:proofErr w:type="spellStart"/>
      <w:r>
        <w:t>Binduri</w:t>
      </w:r>
      <w:proofErr w:type="spellEnd"/>
      <w:r>
        <w:t xml:space="preserve"> in </w:t>
      </w:r>
      <w:proofErr w:type="spellStart"/>
      <w:r>
        <w:t>Bawku</w:t>
      </w:r>
      <w:proofErr w:type="spellEnd"/>
      <w:r>
        <w:t xml:space="preserve"> municipal showed that the CBOs can be classified as medium in strength with no bank account and external financial support (Table 6). </w:t>
      </w:r>
      <w:proofErr w:type="spellStart"/>
      <w:r w:rsidRPr="006062C5">
        <w:rPr>
          <w:i/>
        </w:rPr>
        <w:t>Anontaba</w:t>
      </w:r>
      <w:proofErr w:type="spellEnd"/>
      <w:r>
        <w:t xml:space="preserve">, a </w:t>
      </w:r>
      <w:r w:rsidR="00583DA8">
        <w:t>CBO</w:t>
      </w:r>
      <w:r>
        <w:t xml:space="preserve"> in </w:t>
      </w:r>
      <w:proofErr w:type="spellStart"/>
      <w:r>
        <w:t>Nayoko</w:t>
      </w:r>
      <w:proofErr w:type="spellEnd"/>
      <w:r>
        <w:t xml:space="preserve"> was established in 2008. The purpose of the group is to support each other in farming and building activities, among others. The group comprises of 12 members (8 males and 4 females) and meets monthly. The group registered with the Department of Cooperatives and has received trainings in maize and livestock production. The group is currently involved in maize, soybean and onion production and requires support of </w:t>
      </w:r>
      <w:r w:rsidR="00583DA8">
        <w:t xml:space="preserve">agro-inputs such as </w:t>
      </w:r>
      <w:r>
        <w:t>improved seeds and fertilizers</w:t>
      </w:r>
      <w:r w:rsidR="00583DA8">
        <w:t xml:space="preserve">. </w:t>
      </w:r>
      <w:r>
        <w:t>The major source of fund</w:t>
      </w:r>
      <w:r w:rsidR="00583DA8">
        <w:t>ing</w:t>
      </w:r>
      <w:r>
        <w:t xml:space="preserve"> is dues from members. In </w:t>
      </w:r>
      <w:proofErr w:type="spellStart"/>
      <w:r>
        <w:t>Binduri</w:t>
      </w:r>
      <w:proofErr w:type="spellEnd"/>
      <w:r>
        <w:t xml:space="preserve">, </w:t>
      </w:r>
      <w:r w:rsidRPr="006062C5">
        <w:rPr>
          <w:i/>
        </w:rPr>
        <w:t xml:space="preserve">ASUGA </w:t>
      </w:r>
      <w:r>
        <w:t>another CBO was established in 1996 and support each other to access farm inputs. Th</w:t>
      </w:r>
      <w:r w:rsidR="00583DA8">
        <w:t>is unregistered group</w:t>
      </w:r>
      <w:r>
        <w:t xml:space="preserve"> comprises 18 members (11 males and 7 females) who meet every two weeks</w:t>
      </w:r>
      <w:r w:rsidR="00583DA8">
        <w:t>.</w:t>
      </w:r>
      <w:r>
        <w:t xml:space="preserve"> The group is involved in maize, millet, sorghum, onion, soybean and okra production, etc. They received trainings in compost making and use of improved seeds. The group requires support in improved crop and livestock production practices. These are few among the many CBOs that exist in the region that the project can work with, and strengthen their capacities.</w:t>
      </w:r>
    </w:p>
    <w:sectPr w:rsidR="003B2791" w:rsidSect="00744488">
      <w:footerReference w:type="default" r:id="rId21"/>
      <w:pgSz w:w="12240" w:h="15840"/>
      <w:pgMar w:top="1152"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6D76" w:rsidRDefault="00AE6D76" w:rsidP="00744488">
      <w:r>
        <w:separator/>
      </w:r>
    </w:p>
  </w:endnote>
  <w:endnote w:type="continuationSeparator" w:id="0">
    <w:p w:rsidR="00AE6D76" w:rsidRDefault="00AE6D76" w:rsidP="007444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n-ea">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D4D" w:rsidRDefault="000A7D2E">
    <w:pPr>
      <w:pStyle w:val="Footer"/>
      <w:jc w:val="center"/>
    </w:pPr>
    <w:fldSimple w:instr=" PAGE   \* MERGEFORMAT ">
      <w:r w:rsidR="006F68AD">
        <w:rPr>
          <w:noProof/>
        </w:rPr>
        <w:t>29</w:t>
      </w:r>
    </w:fldSimple>
  </w:p>
  <w:p w:rsidR="00357D4D" w:rsidRDefault="00357D4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6D76" w:rsidRDefault="00AE6D76" w:rsidP="00744488">
      <w:r>
        <w:separator/>
      </w:r>
    </w:p>
  </w:footnote>
  <w:footnote w:type="continuationSeparator" w:id="0">
    <w:p w:rsidR="00AE6D76" w:rsidRDefault="00AE6D76" w:rsidP="007444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CE22BE8"/>
    <w:lvl w:ilvl="0">
      <w:numFmt w:val="bullet"/>
      <w:lvlText w:val="*"/>
      <w:lvlJc w:val="left"/>
    </w:lvl>
  </w:abstractNum>
  <w:abstractNum w:abstractNumId="1">
    <w:nsid w:val="0295327C"/>
    <w:multiLevelType w:val="multilevel"/>
    <w:tmpl w:val="0AF0D6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301CF1"/>
    <w:multiLevelType w:val="hybridMultilevel"/>
    <w:tmpl w:val="F6860A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F00F37"/>
    <w:multiLevelType w:val="hybridMultilevel"/>
    <w:tmpl w:val="0A5602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9123F4"/>
    <w:multiLevelType w:val="hybridMultilevel"/>
    <w:tmpl w:val="B194F3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ED058D"/>
    <w:multiLevelType w:val="hybridMultilevel"/>
    <w:tmpl w:val="E1668A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A039E1"/>
    <w:multiLevelType w:val="hybridMultilevel"/>
    <w:tmpl w:val="CF8AA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BF512E"/>
    <w:multiLevelType w:val="hybridMultilevel"/>
    <w:tmpl w:val="560C79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3E1FBC"/>
    <w:multiLevelType w:val="hybridMultilevel"/>
    <w:tmpl w:val="45BA5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F5096C"/>
    <w:multiLevelType w:val="hybridMultilevel"/>
    <w:tmpl w:val="4F84C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EAD05D2"/>
    <w:multiLevelType w:val="hybridMultilevel"/>
    <w:tmpl w:val="B25023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B003D9"/>
    <w:multiLevelType w:val="hybridMultilevel"/>
    <w:tmpl w:val="CC0A3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3974EA"/>
    <w:multiLevelType w:val="hybridMultilevel"/>
    <w:tmpl w:val="3BD85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2F41B7"/>
    <w:multiLevelType w:val="multilevel"/>
    <w:tmpl w:val="76F048F6"/>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5C00309"/>
    <w:multiLevelType w:val="hybridMultilevel"/>
    <w:tmpl w:val="D8A021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7860675"/>
    <w:multiLevelType w:val="hybridMultilevel"/>
    <w:tmpl w:val="755E11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A07013F"/>
    <w:multiLevelType w:val="hybridMultilevel"/>
    <w:tmpl w:val="4094D7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AD5763D"/>
    <w:multiLevelType w:val="hybridMultilevel"/>
    <w:tmpl w:val="FB98AA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ADA2100"/>
    <w:multiLevelType w:val="hybridMultilevel"/>
    <w:tmpl w:val="C65AF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AFE0700"/>
    <w:multiLevelType w:val="hybridMultilevel"/>
    <w:tmpl w:val="9500B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30F0D79"/>
    <w:multiLevelType w:val="multilevel"/>
    <w:tmpl w:val="164A685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3B67ACD"/>
    <w:multiLevelType w:val="hybridMultilevel"/>
    <w:tmpl w:val="3D9AB184"/>
    <w:lvl w:ilvl="0" w:tplc="04090001">
      <w:start w:val="7"/>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4305BDB"/>
    <w:multiLevelType w:val="hybridMultilevel"/>
    <w:tmpl w:val="81E6FA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4C82ABB"/>
    <w:multiLevelType w:val="hybridMultilevel"/>
    <w:tmpl w:val="E99468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B130BAA"/>
    <w:multiLevelType w:val="hybridMultilevel"/>
    <w:tmpl w:val="BEC2B8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BF44D66"/>
    <w:multiLevelType w:val="hybridMultilevel"/>
    <w:tmpl w:val="EDB4A4D4"/>
    <w:lvl w:ilvl="0" w:tplc="DC3466FE">
      <w:start w:val="1"/>
      <w:numFmt w:val="bullet"/>
      <w:lvlText w:val="•"/>
      <w:lvlJc w:val="left"/>
      <w:pPr>
        <w:tabs>
          <w:tab w:val="num" w:pos="720"/>
        </w:tabs>
        <w:ind w:left="720" w:hanging="360"/>
      </w:pPr>
      <w:rPr>
        <w:rFonts w:ascii="Times New Roman" w:hAnsi="Times New Roman" w:hint="default"/>
      </w:rPr>
    </w:lvl>
    <w:lvl w:ilvl="1" w:tplc="B22A63C0" w:tentative="1">
      <w:start w:val="1"/>
      <w:numFmt w:val="bullet"/>
      <w:lvlText w:val="•"/>
      <w:lvlJc w:val="left"/>
      <w:pPr>
        <w:tabs>
          <w:tab w:val="num" w:pos="1440"/>
        </w:tabs>
        <w:ind w:left="1440" w:hanging="360"/>
      </w:pPr>
      <w:rPr>
        <w:rFonts w:ascii="Times New Roman" w:hAnsi="Times New Roman" w:hint="default"/>
      </w:rPr>
    </w:lvl>
    <w:lvl w:ilvl="2" w:tplc="54501BC0" w:tentative="1">
      <w:start w:val="1"/>
      <w:numFmt w:val="bullet"/>
      <w:lvlText w:val="•"/>
      <w:lvlJc w:val="left"/>
      <w:pPr>
        <w:tabs>
          <w:tab w:val="num" w:pos="2160"/>
        </w:tabs>
        <w:ind w:left="2160" w:hanging="360"/>
      </w:pPr>
      <w:rPr>
        <w:rFonts w:ascii="Times New Roman" w:hAnsi="Times New Roman" w:hint="default"/>
      </w:rPr>
    </w:lvl>
    <w:lvl w:ilvl="3" w:tplc="08E0F4BC" w:tentative="1">
      <w:start w:val="1"/>
      <w:numFmt w:val="bullet"/>
      <w:lvlText w:val="•"/>
      <w:lvlJc w:val="left"/>
      <w:pPr>
        <w:tabs>
          <w:tab w:val="num" w:pos="2880"/>
        </w:tabs>
        <w:ind w:left="2880" w:hanging="360"/>
      </w:pPr>
      <w:rPr>
        <w:rFonts w:ascii="Times New Roman" w:hAnsi="Times New Roman" w:hint="default"/>
      </w:rPr>
    </w:lvl>
    <w:lvl w:ilvl="4" w:tplc="701C5E2E" w:tentative="1">
      <w:start w:val="1"/>
      <w:numFmt w:val="bullet"/>
      <w:lvlText w:val="•"/>
      <w:lvlJc w:val="left"/>
      <w:pPr>
        <w:tabs>
          <w:tab w:val="num" w:pos="3600"/>
        </w:tabs>
        <w:ind w:left="3600" w:hanging="360"/>
      </w:pPr>
      <w:rPr>
        <w:rFonts w:ascii="Times New Roman" w:hAnsi="Times New Roman" w:hint="default"/>
      </w:rPr>
    </w:lvl>
    <w:lvl w:ilvl="5" w:tplc="A836BBCC" w:tentative="1">
      <w:start w:val="1"/>
      <w:numFmt w:val="bullet"/>
      <w:lvlText w:val="•"/>
      <w:lvlJc w:val="left"/>
      <w:pPr>
        <w:tabs>
          <w:tab w:val="num" w:pos="4320"/>
        </w:tabs>
        <w:ind w:left="4320" w:hanging="360"/>
      </w:pPr>
      <w:rPr>
        <w:rFonts w:ascii="Times New Roman" w:hAnsi="Times New Roman" w:hint="default"/>
      </w:rPr>
    </w:lvl>
    <w:lvl w:ilvl="6" w:tplc="354AD4B2" w:tentative="1">
      <w:start w:val="1"/>
      <w:numFmt w:val="bullet"/>
      <w:lvlText w:val="•"/>
      <w:lvlJc w:val="left"/>
      <w:pPr>
        <w:tabs>
          <w:tab w:val="num" w:pos="5040"/>
        </w:tabs>
        <w:ind w:left="5040" w:hanging="360"/>
      </w:pPr>
      <w:rPr>
        <w:rFonts w:ascii="Times New Roman" w:hAnsi="Times New Roman" w:hint="default"/>
      </w:rPr>
    </w:lvl>
    <w:lvl w:ilvl="7" w:tplc="5C8008A8" w:tentative="1">
      <w:start w:val="1"/>
      <w:numFmt w:val="bullet"/>
      <w:lvlText w:val="•"/>
      <w:lvlJc w:val="left"/>
      <w:pPr>
        <w:tabs>
          <w:tab w:val="num" w:pos="5760"/>
        </w:tabs>
        <w:ind w:left="5760" w:hanging="360"/>
      </w:pPr>
      <w:rPr>
        <w:rFonts w:ascii="Times New Roman" w:hAnsi="Times New Roman" w:hint="default"/>
      </w:rPr>
    </w:lvl>
    <w:lvl w:ilvl="8" w:tplc="961C526C" w:tentative="1">
      <w:start w:val="1"/>
      <w:numFmt w:val="bullet"/>
      <w:lvlText w:val="•"/>
      <w:lvlJc w:val="left"/>
      <w:pPr>
        <w:tabs>
          <w:tab w:val="num" w:pos="6480"/>
        </w:tabs>
        <w:ind w:left="6480" w:hanging="360"/>
      </w:pPr>
      <w:rPr>
        <w:rFonts w:ascii="Times New Roman" w:hAnsi="Times New Roman" w:hint="default"/>
      </w:rPr>
    </w:lvl>
  </w:abstractNum>
  <w:abstractNum w:abstractNumId="26">
    <w:nsid w:val="4009580B"/>
    <w:multiLevelType w:val="hybridMultilevel"/>
    <w:tmpl w:val="84D8DA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52F5B5A"/>
    <w:multiLevelType w:val="hybridMultilevel"/>
    <w:tmpl w:val="BA18D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AA71C6B"/>
    <w:multiLevelType w:val="hybridMultilevel"/>
    <w:tmpl w:val="A9ACA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DFF7A82"/>
    <w:multiLevelType w:val="hybridMultilevel"/>
    <w:tmpl w:val="2C763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F8A2645"/>
    <w:multiLevelType w:val="hybridMultilevel"/>
    <w:tmpl w:val="4E741E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6DC6C92"/>
    <w:multiLevelType w:val="multilevel"/>
    <w:tmpl w:val="C6F8C18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5DDE5D99"/>
    <w:multiLevelType w:val="hybridMultilevel"/>
    <w:tmpl w:val="412221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E1D4166"/>
    <w:multiLevelType w:val="hybridMultilevel"/>
    <w:tmpl w:val="89B2EB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0AC6EB3"/>
    <w:multiLevelType w:val="hybridMultilevel"/>
    <w:tmpl w:val="8758A5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0B3112A"/>
    <w:multiLevelType w:val="multilevel"/>
    <w:tmpl w:val="9222C76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3F46031"/>
    <w:multiLevelType w:val="multilevel"/>
    <w:tmpl w:val="23BC5C3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nsid w:val="644D23B7"/>
    <w:multiLevelType w:val="hybridMultilevel"/>
    <w:tmpl w:val="BB006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56C1D41"/>
    <w:multiLevelType w:val="hybridMultilevel"/>
    <w:tmpl w:val="92646B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5AB2C1A"/>
    <w:multiLevelType w:val="multilevel"/>
    <w:tmpl w:val="42DC4570"/>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0">
    <w:nsid w:val="65FF280B"/>
    <w:multiLevelType w:val="hybridMultilevel"/>
    <w:tmpl w:val="EBA23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8041030"/>
    <w:multiLevelType w:val="hybridMultilevel"/>
    <w:tmpl w:val="DD2441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9C53D8A"/>
    <w:multiLevelType w:val="hybridMultilevel"/>
    <w:tmpl w:val="E6307B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36"/>
  </w:num>
  <w:num w:numId="3">
    <w:abstractNumId w:val="35"/>
  </w:num>
  <w:num w:numId="4">
    <w:abstractNumId w:val="13"/>
  </w:num>
  <w:num w:numId="5">
    <w:abstractNumId w:val="20"/>
  </w:num>
  <w:num w:numId="6">
    <w:abstractNumId w:val="1"/>
  </w:num>
  <w:num w:numId="7">
    <w:abstractNumId w:val="21"/>
  </w:num>
  <w:num w:numId="8">
    <w:abstractNumId w:val="11"/>
  </w:num>
  <w:num w:numId="9">
    <w:abstractNumId w:val="16"/>
  </w:num>
  <w:num w:numId="10">
    <w:abstractNumId w:val="4"/>
  </w:num>
  <w:num w:numId="11">
    <w:abstractNumId w:val="41"/>
  </w:num>
  <w:num w:numId="12">
    <w:abstractNumId w:val="38"/>
  </w:num>
  <w:num w:numId="13">
    <w:abstractNumId w:val="12"/>
  </w:num>
  <w:num w:numId="14">
    <w:abstractNumId w:val="0"/>
    <w:lvlOverride w:ilvl="0">
      <w:lvl w:ilvl="0">
        <w:numFmt w:val="bullet"/>
        <w:lvlText w:val=""/>
        <w:legacy w:legacy="1" w:legacySpace="0" w:legacyIndent="360"/>
        <w:lvlJc w:val="left"/>
        <w:rPr>
          <w:rFonts w:ascii="Symbol" w:hAnsi="Symbol" w:hint="default"/>
        </w:rPr>
      </w:lvl>
    </w:lvlOverride>
  </w:num>
  <w:num w:numId="15">
    <w:abstractNumId w:val="32"/>
  </w:num>
  <w:num w:numId="16">
    <w:abstractNumId w:val="2"/>
  </w:num>
  <w:num w:numId="17">
    <w:abstractNumId w:val="22"/>
  </w:num>
  <w:num w:numId="18">
    <w:abstractNumId w:val="23"/>
  </w:num>
  <w:num w:numId="19">
    <w:abstractNumId w:val="7"/>
  </w:num>
  <w:num w:numId="20">
    <w:abstractNumId w:val="28"/>
  </w:num>
  <w:num w:numId="21">
    <w:abstractNumId w:val="34"/>
  </w:num>
  <w:num w:numId="22">
    <w:abstractNumId w:val="37"/>
  </w:num>
  <w:num w:numId="23">
    <w:abstractNumId w:val="33"/>
  </w:num>
  <w:num w:numId="24">
    <w:abstractNumId w:val="18"/>
  </w:num>
  <w:num w:numId="25">
    <w:abstractNumId w:val="5"/>
  </w:num>
  <w:num w:numId="26">
    <w:abstractNumId w:val="30"/>
  </w:num>
  <w:num w:numId="27">
    <w:abstractNumId w:val="31"/>
  </w:num>
  <w:num w:numId="28">
    <w:abstractNumId w:val="26"/>
  </w:num>
  <w:num w:numId="29">
    <w:abstractNumId w:val="10"/>
  </w:num>
  <w:num w:numId="30">
    <w:abstractNumId w:val="24"/>
  </w:num>
  <w:num w:numId="31">
    <w:abstractNumId w:val="14"/>
  </w:num>
  <w:num w:numId="32">
    <w:abstractNumId w:val="6"/>
  </w:num>
  <w:num w:numId="33">
    <w:abstractNumId w:val="3"/>
  </w:num>
  <w:num w:numId="34">
    <w:abstractNumId w:val="15"/>
  </w:num>
  <w:num w:numId="35">
    <w:abstractNumId w:val="39"/>
  </w:num>
  <w:num w:numId="36">
    <w:abstractNumId w:val="17"/>
  </w:num>
  <w:num w:numId="37">
    <w:abstractNumId w:val="42"/>
  </w:num>
  <w:num w:numId="38">
    <w:abstractNumId w:val="27"/>
  </w:num>
  <w:num w:numId="39">
    <w:abstractNumId w:val="9"/>
  </w:num>
  <w:num w:numId="40">
    <w:abstractNumId w:val="8"/>
  </w:num>
  <w:num w:numId="41">
    <w:abstractNumId w:val="40"/>
  </w:num>
  <w:num w:numId="42">
    <w:abstractNumId w:val="19"/>
  </w:num>
  <w:num w:numId="43">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1"/>
    <w:footnote w:id="0"/>
  </w:footnotePr>
  <w:endnotePr>
    <w:endnote w:id="-1"/>
    <w:endnote w:id="0"/>
  </w:endnotePr>
  <w:compat/>
  <w:rsids>
    <w:rsidRoot w:val="003B2791"/>
    <w:rsid w:val="000024AD"/>
    <w:rsid w:val="000065BD"/>
    <w:rsid w:val="000147E3"/>
    <w:rsid w:val="00031858"/>
    <w:rsid w:val="00044C2C"/>
    <w:rsid w:val="00054DC7"/>
    <w:rsid w:val="00057E10"/>
    <w:rsid w:val="0006641A"/>
    <w:rsid w:val="00072A91"/>
    <w:rsid w:val="000819C1"/>
    <w:rsid w:val="0009668A"/>
    <w:rsid w:val="000A3866"/>
    <w:rsid w:val="000A7D2E"/>
    <w:rsid w:val="000B773F"/>
    <w:rsid w:val="000C543F"/>
    <w:rsid w:val="000E092E"/>
    <w:rsid w:val="000E2004"/>
    <w:rsid w:val="000F101E"/>
    <w:rsid w:val="001075DE"/>
    <w:rsid w:val="00131E7C"/>
    <w:rsid w:val="001336E7"/>
    <w:rsid w:val="00133D11"/>
    <w:rsid w:val="001404EC"/>
    <w:rsid w:val="00164586"/>
    <w:rsid w:val="001651A1"/>
    <w:rsid w:val="001747C1"/>
    <w:rsid w:val="001C0623"/>
    <w:rsid w:val="001C4470"/>
    <w:rsid w:val="001C5359"/>
    <w:rsid w:val="001E0D18"/>
    <w:rsid w:val="001E3BB8"/>
    <w:rsid w:val="001F689F"/>
    <w:rsid w:val="002008B0"/>
    <w:rsid w:val="002133E2"/>
    <w:rsid w:val="00215D19"/>
    <w:rsid w:val="00234A02"/>
    <w:rsid w:val="00243859"/>
    <w:rsid w:val="00247C04"/>
    <w:rsid w:val="00255F7C"/>
    <w:rsid w:val="00257F13"/>
    <w:rsid w:val="00261C13"/>
    <w:rsid w:val="002648B1"/>
    <w:rsid w:val="0027176F"/>
    <w:rsid w:val="00271DB5"/>
    <w:rsid w:val="00284964"/>
    <w:rsid w:val="002852A3"/>
    <w:rsid w:val="00285956"/>
    <w:rsid w:val="00287566"/>
    <w:rsid w:val="00292595"/>
    <w:rsid w:val="002953C0"/>
    <w:rsid w:val="002D442A"/>
    <w:rsid w:val="002E3F0E"/>
    <w:rsid w:val="00304F4B"/>
    <w:rsid w:val="003220C7"/>
    <w:rsid w:val="00325E88"/>
    <w:rsid w:val="00340304"/>
    <w:rsid w:val="00342D75"/>
    <w:rsid w:val="00357D4D"/>
    <w:rsid w:val="00364C1F"/>
    <w:rsid w:val="003801D6"/>
    <w:rsid w:val="00386138"/>
    <w:rsid w:val="003B2791"/>
    <w:rsid w:val="003C58C1"/>
    <w:rsid w:val="003C6189"/>
    <w:rsid w:val="003E3961"/>
    <w:rsid w:val="003E4D16"/>
    <w:rsid w:val="00445943"/>
    <w:rsid w:val="00455C62"/>
    <w:rsid w:val="00456FCB"/>
    <w:rsid w:val="004732EC"/>
    <w:rsid w:val="00481CAF"/>
    <w:rsid w:val="004B5A6A"/>
    <w:rsid w:val="004B5AEF"/>
    <w:rsid w:val="004C1797"/>
    <w:rsid w:val="00505198"/>
    <w:rsid w:val="0050725A"/>
    <w:rsid w:val="00544846"/>
    <w:rsid w:val="00554A36"/>
    <w:rsid w:val="00566DD0"/>
    <w:rsid w:val="005808DC"/>
    <w:rsid w:val="00583DA8"/>
    <w:rsid w:val="005D7170"/>
    <w:rsid w:val="00613FD9"/>
    <w:rsid w:val="006207F4"/>
    <w:rsid w:val="006371F6"/>
    <w:rsid w:val="00637220"/>
    <w:rsid w:val="0064512B"/>
    <w:rsid w:val="00645FCA"/>
    <w:rsid w:val="0066528B"/>
    <w:rsid w:val="00691F23"/>
    <w:rsid w:val="006B4B3B"/>
    <w:rsid w:val="006B6372"/>
    <w:rsid w:val="006D12F2"/>
    <w:rsid w:val="006E221F"/>
    <w:rsid w:val="006E55F7"/>
    <w:rsid w:val="006E5C64"/>
    <w:rsid w:val="006F68AD"/>
    <w:rsid w:val="00713E87"/>
    <w:rsid w:val="007379EB"/>
    <w:rsid w:val="00744488"/>
    <w:rsid w:val="00792640"/>
    <w:rsid w:val="007A2E4E"/>
    <w:rsid w:val="007C0CE6"/>
    <w:rsid w:val="007C5AB3"/>
    <w:rsid w:val="007D1A6A"/>
    <w:rsid w:val="007F75CE"/>
    <w:rsid w:val="00820ED2"/>
    <w:rsid w:val="008649C9"/>
    <w:rsid w:val="008B2183"/>
    <w:rsid w:val="008C3CE3"/>
    <w:rsid w:val="008E2C1C"/>
    <w:rsid w:val="00935AB8"/>
    <w:rsid w:val="009410F6"/>
    <w:rsid w:val="009625F2"/>
    <w:rsid w:val="00972911"/>
    <w:rsid w:val="00975E9B"/>
    <w:rsid w:val="00982002"/>
    <w:rsid w:val="009F7DFC"/>
    <w:rsid w:val="00A217C1"/>
    <w:rsid w:val="00A23754"/>
    <w:rsid w:val="00A26FA9"/>
    <w:rsid w:val="00A77503"/>
    <w:rsid w:val="00AC0AFB"/>
    <w:rsid w:val="00AC2140"/>
    <w:rsid w:val="00AD0DD0"/>
    <w:rsid w:val="00AE6D76"/>
    <w:rsid w:val="00B21762"/>
    <w:rsid w:val="00B277E1"/>
    <w:rsid w:val="00B32052"/>
    <w:rsid w:val="00B33951"/>
    <w:rsid w:val="00B656AF"/>
    <w:rsid w:val="00B72DDB"/>
    <w:rsid w:val="00B93986"/>
    <w:rsid w:val="00BB3919"/>
    <w:rsid w:val="00BD2DD4"/>
    <w:rsid w:val="00BF5653"/>
    <w:rsid w:val="00C1474D"/>
    <w:rsid w:val="00C213A3"/>
    <w:rsid w:val="00C24BCE"/>
    <w:rsid w:val="00C43745"/>
    <w:rsid w:val="00C55D97"/>
    <w:rsid w:val="00C77FDE"/>
    <w:rsid w:val="00C971F9"/>
    <w:rsid w:val="00CA4779"/>
    <w:rsid w:val="00CB5DB2"/>
    <w:rsid w:val="00CF2C9A"/>
    <w:rsid w:val="00CF4FA5"/>
    <w:rsid w:val="00D02932"/>
    <w:rsid w:val="00D03695"/>
    <w:rsid w:val="00D409B2"/>
    <w:rsid w:val="00D51FBF"/>
    <w:rsid w:val="00D523C1"/>
    <w:rsid w:val="00D65D43"/>
    <w:rsid w:val="00D92F5A"/>
    <w:rsid w:val="00DA5015"/>
    <w:rsid w:val="00DD3130"/>
    <w:rsid w:val="00DD64E8"/>
    <w:rsid w:val="00DD670C"/>
    <w:rsid w:val="00E11ED5"/>
    <w:rsid w:val="00E12890"/>
    <w:rsid w:val="00E15705"/>
    <w:rsid w:val="00E15EB8"/>
    <w:rsid w:val="00E51524"/>
    <w:rsid w:val="00E532D7"/>
    <w:rsid w:val="00E5348B"/>
    <w:rsid w:val="00E673F7"/>
    <w:rsid w:val="00E71075"/>
    <w:rsid w:val="00E7347D"/>
    <w:rsid w:val="00E91042"/>
    <w:rsid w:val="00EC20CA"/>
    <w:rsid w:val="00EC54BB"/>
    <w:rsid w:val="00ED0927"/>
    <w:rsid w:val="00EE2881"/>
    <w:rsid w:val="00EE693E"/>
    <w:rsid w:val="00EF0AA6"/>
    <w:rsid w:val="00F00FB6"/>
    <w:rsid w:val="00F01B0B"/>
    <w:rsid w:val="00F1527E"/>
    <w:rsid w:val="00F30E83"/>
    <w:rsid w:val="00F437F5"/>
    <w:rsid w:val="00F52949"/>
    <w:rsid w:val="00F53F6F"/>
    <w:rsid w:val="00F73BB6"/>
    <w:rsid w:val="00F862B3"/>
    <w:rsid w:val="00F96A85"/>
    <w:rsid w:val="00FE3371"/>
    <w:rsid w:val="00FF3C79"/>
    <w:rsid w:val="00FF7E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94"/>
    <o:shapelayout v:ext="edit">
      <o:idmap v:ext="edit" data="1"/>
      <o:rules v:ext="edit">
        <o:r id="V:Rule23" type="connector" idref="#_x0000_s1070"/>
        <o:r id="V:Rule24" type="connector" idref="#_x0000_s1085"/>
        <o:r id="V:Rule25" type="connector" idref="#_x0000_s1083"/>
        <o:r id="V:Rule26" type="connector" idref="#_x0000_s1037"/>
        <o:r id="V:Rule27" type="connector" idref="#_x0000_s1064"/>
        <o:r id="V:Rule28" type="connector" idref="#_x0000_s1077"/>
        <o:r id="V:Rule29" type="connector" idref="#_x0000_s1030"/>
        <o:r id="V:Rule30" type="connector" idref="#_x0000_s1043"/>
        <o:r id="V:Rule31" type="connector" idref="#_x0000_s1041"/>
        <o:r id="V:Rule32" type="connector" idref="#_x0000_s1065"/>
        <o:r id="V:Rule33" type="connector" idref="#_x0000_s1036"/>
        <o:r id="V:Rule34" type="connector" idref="#_x0000_s1079"/>
        <o:r id="V:Rule35" type="connector" idref="#_x0000_s1084"/>
        <o:r id="V:Rule36" type="connector" idref="#_x0000_s1042"/>
        <o:r id="V:Rule37" type="connector" idref="#_x0000_s1080"/>
        <o:r id="V:Rule38" type="connector" idref="#_x0000_s1031"/>
        <o:r id="V:Rule39" type="connector" idref="#_x0000_s1086"/>
        <o:r id="V:Rule40" type="connector" idref="#_x0000_s1038"/>
        <o:r id="V:Rule41" type="connector" idref="#_x0000_s1040"/>
        <o:r id="V:Rule42" type="connector" idref="#_x0000_s1044"/>
        <o:r id="V:Rule43" type="connector" idref="#_x0000_s1063"/>
        <o:r id="V:Rule44" type="connector" idref="#_x0000_s107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 List" w:uiPriority="0"/>
    <w:lsdException w:name="Table Classic 1" w:uiPriority="0"/>
    <w:lsdException w:name="Table Classic 2" w:uiPriority="0"/>
    <w:lsdException w:name="Table 3D effects 1" w:uiPriority="0"/>
    <w:lsdException w:name="Table 3D effects 2" w:uiPriority="0"/>
    <w:lsdException w:name="Table 3D effects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2791"/>
    <w:rPr>
      <w:rFonts w:ascii="Times New Roman" w:eastAsia="Times New Roman" w:hAnsi="Times New Roman"/>
      <w:sz w:val="24"/>
      <w:szCs w:val="24"/>
    </w:rPr>
  </w:style>
  <w:style w:type="paragraph" w:styleId="Heading1">
    <w:name w:val="heading 1"/>
    <w:basedOn w:val="Normal"/>
    <w:next w:val="Normal"/>
    <w:link w:val="Heading1Char"/>
    <w:qFormat/>
    <w:rsid w:val="003B2791"/>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B2791"/>
    <w:rPr>
      <w:rFonts w:ascii="Cambria" w:eastAsia="Times New Roman" w:hAnsi="Cambria" w:cs="Times New Roman"/>
      <w:b/>
      <w:bCs/>
      <w:kern w:val="32"/>
      <w:sz w:val="32"/>
      <w:szCs w:val="32"/>
    </w:rPr>
  </w:style>
  <w:style w:type="character" w:styleId="Emphasis">
    <w:name w:val="Emphasis"/>
    <w:basedOn w:val="DefaultParagraphFont"/>
    <w:qFormat/>
    <w:rsid w:val="003B2791"/>
    <w:rPr>
      <w:i/>
      <w:iCs/>
    </w:rPr>
  </w:style>
  <w:style w:type="paragraph" w:styleId="ListParagraph">
    <w:name w:val="List Paragraph"/>
    <w:basedOn w:val="Normal"/>
    <w:uiPriority w:val="34"/>
    <w:qFormat/>
    <w:rsid w:val="003B2791"/>
    <w:pPr>
      <w:ind w:left="720"/>
      <w:contextualSpacing/>
    </w:pPr>
  </w:style>
  <w:style w:type="paragraph" w:styleId="NormalWeb">
    <w:name w:val="Normal (Web)"/>
    <w:basedOn w:val="Normal"/>
    <w:uiPriority w:val="99"/>
    <w:unhideWhenUsed/>
    <w:rsid w:val="003B2791"/>
    <w:pPr>
      <w:spacing w:before="100" w:beforeAutospacing="1" w:after="100" w:afterAutospacing="1"/>
    </w:pPr>
  </w:style>
  <w:style w:type="paragraph" w:styleId="NoSpacing">
    <w:name w:val="No Spacing"/>
    <w:uiPriority w:val="1"/>
    <w:qFormat/>
    <w:rsid w:val="003B2791"/>
    <w:rPr>
      <w:rFonts w:eastAsia="Times New Roman"/>
      <w:sz w:val="22"/>
      <w:szCs w:val="22"/>
    </w:rPr>
  </w:style>
  <w:style w:type="paragraph" w:styleId="Header">
    <w:name w:val="header"/>
    <w:basedOn w:val="Normal"/>
    <w:link w:val="HeaderChar"/>
    <w:rsid w:val="003B2791"/>
    <w:pPr>
      <w:tabs>
        <w:tab w:val="center" w:pos="4680"/>
        <w:tab w:val="right" w:pos="9360"/>
      </w:tabs>
    </w:pPr>
  </w:style>
  <w:style w:type="character" w:customStyle="1" w:styleId="HeaderChar">
    <w:name w:val="Header Char"/>
    <w:basedOn w:val="DefaultParagraphFont"/>
    <w:link w:val="Header"/>
    <w:rsid w:val="003B2791"/>
    <w:rPr>
      <w:rFonts w:ascii="Times New Roman" w:eastAsia="Times New Roman" w:hAnsi="Times New Roman" w:cs="Times New Roman"/>
      <w:sz w:val="24"/>
      <w:szCs w:val="24"/>
    </w:rPr>
  </w:style>
  <w:style w:type="paragraph" w:styleId="Footer">
    <w:name w:val="footer"/>
    <w:basedOn w:val="Normal"/>
    <w:link w:val="FooterChar"/>
    <w:uiPriority w:val="99"/>
    <w:rsid w:val="003B2791"/>
    <w:pPr>
      <w:tabs>
        <w:tab w:val="center" w:pos="4680"/>
        <w:tab w:val="right" w:pos="9360"/>
      </w:tabs>
    </w:pPr>
  </w:style>
  <w:style w:type="character" w:customStyle="1" w:styleId="FooterChar">
    <w:name w:val="Footer Char"/>
    <w:basedOn w:val="DefaultParagraphFont"/>
    <w:link w:val="Footer"/>
    <w:uiPriority w:val="99"/>
    <w:rsid w:val="003B2791"/>
    <w:rPr>
      <w:rFonts w:ascii="Times New Roman" w:eastAsia="Times New Roman" w:hAnsi="Times New Roman" w:cs="Times New Roman"/>
      <w:sz w:val="24"/>
      <w:szCs w:val="24"/>
    </w:rPr>
  </w:style>
  <w:style w:type="character" w:styleId="Strong">
    <w:name w:val="Strong"/>
    <w:basedOn w:val="DefaultParagraphFont"/>
    <w:qFormat/>
    <w:rsid w:val="003B2791"/>
    <w:rPr>
      <w:b/>
      <w:bCs/>
    </w:rPr>
  </w:style>
  <w:style w:type="character" w:styleId="HTMLCite">
    <w:name w:val="HTML Cite"/>
    <w:basedOn w:val="DefaultParagraphFont"/>
    <w:uiPriority w:val="99"/>
    <w:unhideWhenUsed/>
    <w:rsid w:val="003B2791"/>
    <w:rPr>
      <w:i/>
      <w:iCs/>
    </w:rPr>
  </w:style>
  <w:style w:type="paragraph" w:styleId="BalloonText">
    <w:name w:val="Balloon Text"/>
    <w:basedOn w:val="Normal"/>
    <w:link w:val="BalloonTextChar"/>
    <w:uiPriority w:val="99"/>
    <w:semiHidden/>
    <w:unhideWhenUsed/>
    <w:rsid w:val="003B2791"/>
    <w:rPr>
      <w:rFonts w:ascii="Tahoma" w:hAnsi="Tahoma" w:cs="Tahoma"/>
      <w:sz w:val="16"/>
      <w:szCs w:val="16"/>
    </w:rPr>
  </w:style>
  <w:style w:type="character" w:customStyle="1" w:styleId="BalloonTextChar">
    <w:name w:val="Balloon Text Char"/>
    <w:basedOn w:val="DefaultParagraphFont"/>
    <w:link w:val="BalloonText"/>
    <w:uiPriority w:val="99"/>
    <w:semiHidden/>
    <w:rsid w:val="003B2791"/>
    <w:rPr>
      <w:rFonts w:ascii="Tahoma" w:eastAsia="Times New Roman" w:hAnsi="Tahoma" w:cs="Tahoma"/>
      <w:sz w:val="16"/>
      <w:szCs w:val="16"/>
    </w:rPr>
  </w:style>
  <w:style w:type="table" w:styleId="TableGrid">
    <w:name w:val="Table Grid"/>
    <w:basedOn w:val="TableNormal"/>
    <w:rsid w:val="006E221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t1">
    <w:name w:val="st1"/>
    <w:basedOn w:val="DefaultParagraphFont"/>
    <w:rsid w:val="0044594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package" Target="embeddings/Microsoft_Office_PowerPoint_Slide1.sld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12.w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3E3343-28A8-4F40-8289-3575BDECF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12048</Words>
  <Characters>68680</Characters>
  <Application>Microsoft Office Word</Application>
  <DocSecurity>4</DocSecurity>
  <Lines>572</Lines>
  <Paragraphs>161</Paragraphs>
  <ScaleCrop>false</ScaleCrop>
  <HeadingPairs>
    <vt:vector size="2" baseType="variant">
      <vt:variant>
        <vt:lpstr>Title</vt:lpstr>
      </vt:variant>
      <vt:variant>
        <vt:i4>1</vt:i4>
      </vt:variant>
    </vt:vector>
  </HeadingPairs>
  <TitlesOfParts>
    <vt:vector size="1" baseType="lpstr">
      <vt:lpstr/>
    </vt:vector>
  </TitlesOfParts>
  <Company>pistis</Company>
  <LinksUpToDate>false</LinksUpToDate>
  <CharactersWithSpaces>80567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Dugje</dc:creator>
  <cp:lastModifiedBy>IITA</cp:lastModifiedBy>
  <cp:revision>2</cp:revision>
  <dcterms:created xsi:type="dcterms:W3CDTF">2012-09-25T05:43:00Z</dcterms:created>
  <dcterms:modified xsi:type="dcterms:W3CDTF">2012-09-25T05:43:00Z</dcterms:modified>
</cp:coreProperties>
</file>